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DF38B" w14:textId="77777777" w:rsidR="00C322D3" w:rsidRPr="001B2571" w:rsidRDefault="00C322D3" w:rsidP="00120241">
      <w:pPr>
        <w:pStyle w:val="SUBHEAD1"/>
        <w:spacing w:before="120"/>
      </w:pPr>
      <w:bookmarkStart w:id="0" w:name="_GoBack"/>
      <w:bookmarkEnd w:id="0"/>
      <w:r w:rsidRPr="00781F09">
        <w:t xml:space="preserve">INTRODUCTION </w:t>
      </w:r>
    </w:p>
    <w:p w14:paraId="13E4DE2F" w14:textId="77777777" w:rsidR="00067D2F" w:rsidRPr="00781F09" w:rsidRDefault="004F749F" w:rsidP="00E01ACA">
      <w:pPr>
        <w:rPr>
          <w:rFonts w:ascii="Calibri" w:hAnsi="Calibri" w:cs="Arial"/>
          <w:sz w:val="22"/>
          <w:szCs w:val="22"/>
        </w:rPr>
      </w:pPr>
      <w:r w:rsidRPr="00781F09">
        <w:rPr>
          <w:rFonts w:ascii="Calibri" w:hAnsi="Calibri" w:cs="Arial"/>
          <w:sz w:val="22"/>
          <w:szCs w:val="22"/>
        </w:rPr>
        <w:t>The purpose of t</w:t>
      </w:r>
      <w:r w:rsidR="00E01ACA" w:rsidRPr="00781F09">
        <w:rPr>
          <w:rFonts w:ascii="Calibri" w:hAnsi="Calibri" w:cs="Arial"/>
          <w:sz w:val="22"/>
          <w:szCs w:val="22"/>
        </w:rPr>
        <w:t>his p</w:t>
      </w:r>
      <w:r w:rsidR="00C322D3" w:rsidRPr="00781F09">
        <w:rPr>
          <w:rFonts w:ascii="Calibri" w:hAnsi="Calibri" w:cs="Arial"/>
          <w:sz w:val="22"/>
          <w:szCs w:val="22"/>
        </w:rPr>
        <w:t>olicy</w:t>
      </w:r>
      <w:r w:rsidRPr="00781F09">
        <w:rPr>
          <w:rFonts w:ascii="Calibri" w:hAnsi="Calibri" w:cs="Arial"/>
          <w:sz w:val="22"/>
          <w:szCs w:val="22"/>
        </w:rPr>
        <w:t xml:space="preserve"> is to</w:t>
      </w:r>
      <w:r w:rsidR="00E01ACA" w:rsidRPr="00781F09">
        <w:rPr>
          <w:rFonts w:ascii="Calibri" w:hAnsi="Calibri" w:cs="Arial"/>
          <w:sz w:val="22"/>
          <w:szCs w:val="22"/>
        </w:rPr>
        <w:t xml:space="preserve"> </w:t>
      </w:r>
      <w:r w:rsidR="00067D2F" w:rsidRPr="00781F09">
        <w:rPr>
          <w:rFonts w:ascii="Calibri" w:hAnsi="Calibri" w:cs="Arial"/>
          <w:sz w:val="22"/>
          <w:szCs w:val="22"/>
        </w:rPr>
        <w:t xml:space="preserve">outline </w:t>
      </w:r>
      <w:r w:rsidR="00544EAD" w:rsidRPr="00781F09">
        <w:rPr>
          <w:rFonts w:ascii="Calibri" w:hAnsi="Calibri" w:cs="Arial"/>
          <w:sz w:val="22"/>
          <w:szCs w:val="22"/>
        </w:rPr>
        <w:t>a proce</w:t>
      </w:r>
      <w:r w:rsidR="004645EC" w:rsidRPr="00781F09">
        <w:rPr>
          <w:rFonts w:ascii="Calibri" w:hAnsi="Calibri" w:cs="Arial"/>
          <w:sz w:val="22"/>
          <w:szCs w:val="22"/>
        </w:rPr>
        <w:t>dure</w:t>
      </w:r>
      <w:r w:rsidR="00544EAD" w:rsidRPr="00781F09">
        <w:rPr>
          <w:rFonts w:ascii="Calibri" w:hAnsi="Calibri" w:cs="Arial"/>
          <w:sz w:val="22"/>
          <w:szCs w:val="22"/>
        </w:rPr>
        <w:t xml:space="preserve"> on </w:t>
      </w:r>
      <w:r w:rsidR="00067D2F" w:rsidRPr="00781F09">
        <w:rPr>
          <w:rFonts w:ascii="Calibri" w:hAnsi="Calibri" w:cs="Arial"/>
          <w:sz w:val="22"/>
          <w:szCs w:val="22"/>
        </w:rPr>
        <w:t xml:space="preserve">how </w:t>
      </w:r>
      <w:r w:rsidR="008757A5" w:rsidRPr="00781F09">
        <w:rPr>
          <w:rFonts w:ascii="Calibri" w:hAnsi="Calibri" w:cs="Arial"/>
          <w:sz w:val="22"/>
          <w:szCs w:val="22"/>
        </w:rPr>
        <w:t>investigati</w:t>
      </w:r>
      <w:r w:rsidR="004645EC" w:rsidRPr="00781F09">
        <w:rPr>
          <w:rFonts w:ascii="Calibri" w:hAnsi="Calibri" w:cs="Arial"/>
          <w:sz w:val="22"/>
          <w:szCs w:val="22"/>
        </w:rPr>
        <w:t>o</w:t>
      </w:r>
      <w:r w:rsidR="008757A5" w:rsidRPr="00781F09">
        <w:rPr>
          <w:rFonts w:ascii="Calibri" w:hAnsi="Calibri" w:cs="Arial"/>
          <w:sz w:val="22"/>
          <w:szCs w:val="22"/>
        </w:rPr>
        <w:t>n</w:t>
      </w:r>
      <w:r w:rsidR="004645EC" w:rsidRPr="00781F09">
        <w:rPr>
          <w:rFonts w:ascii="Calibri" w:hAnsi="Calibri" w:cs="Arial"/>
          <w:sz w:val="22"/>
          <w:szCs w:val="22"/>
        </w:rPr>
        <w:t>s</w:t>
      </w:r>
      <w:r w:rsidR="008757A5" w:rsidRPr="00781F09">
        <w:rPr>
          <w:rFonts w:ascii="Calibri" w:hAnsi="Calibri" w:cs="Arial"/>
          <w:sz w:val="22"/>
          <w:szCs w:val="22"/>
        </w:rPr>
        <w:t xml:space="preserve"> into </w:t>
      </w:r>
      <w:r w:rsidR="00E01ACA" w:rsidRPr="00781F09">
        <w:rPr>
          <w:rFonts w:ascii="Calibri" w:hAnsi="Calibri" w:cs="Arial"/>
          <w:sz w:val="22"/>
          <w:szCs w:val="22"/>
        </w:rPr>
        <w:t>bullying, discrimination, harassment, vilification and victimisation will</w:t>
      </w:r>
      <w:r w:rsidR="00067D2F" w:rsidRPr="00781F09">
        <w:rPr>
          <w:rFonts w:ascii="Calibri" w:hAnsi="Calibri" w:cs="Arial"/>
          <w:sz w:val="22"/>
          <w:szCs w:val="22"/>
        </w:rPr>
        <w:t xml:space="preserve"> </w:t>
      </w:r>
      <w:r w:rsidR="008757A5" w:rsidRPr="00781F09">
        <w:rPr>
          <w:rFonts w:ascii="Calibri" w:hAnsi="Calibri" w:cs="Arial"/>
          <w:sz w:val="22"/>
          <w:szCs w:val="22"/>
        </w:rPr>
        <w:t xml:space="preserve">generally </w:t>
      </w:r>
      <w:r w:rsidR="00E01ACA" w:rsidRPr="00781F09">
        <w:rPr>
          <w:rFonts w:ascii="Calibri" w:hAnsi="Calibri" w:cs="Arial"/>
          <w:sz w:val="22"/>
          <w:szCs w:val="22"/>
        </w:rPr>
        <w:t xml:space="preserve">be </w:t>
      </w:r>
      <w:r w:rsidR="0039163B" w:rsidRPr="00781F09">
        <w:rPr>
          <w:rFonts w:ascii="Calibri" w:hAnsi="Calibri" w:cs="Arial"/>
          <w:sz w:val="22"/>
          <w:szCs w:val="22"/>
        </w:rPr>
        <w:t>conducted</w:t>
      </w:r>
      <w:r w:rsidR="00E01ACA" w:rsidRPr="00781F09">
        <w:rPr>
          <w:rFonts w:ascii="Calibri" w:hAnsi="Calibri" w:cs="Arial"/>
          <w:sz w:val="22"/>
          <w:szCs w:val="22"/>
        </w:rPr>
        <w:t xml:space="preserve"> once a complaint is received</w:t>
      </w:r>
      <w:r w:rsidR="0039163B" w:rsidRPr="00781F09">
        <w:rPr>
          <w:rFonts w:ascii="Calibri" w:hAnsi="Calibri" w:cs="Arial"/>
          <w:sz w:val="22"/>
          <w:szCs w:val="22"/>
        </w:rPr>
        <w:t>.</w:t>
      </w:r>
    </w:p>
    <w:p w14:paraId="4E2C7DE0" w14:textId="77777777" w:rsidR="00625252" w:rsidRPr="001B2571" w:rsidRDefault="00625252" w:rsidP="001B2571">
      <w:pPr>
        <w:pStyle w:val="SUBHEAD1"/>
      </w:pPr>
      <w:r w:rsidRPr="00781F09">
        <w:t>RELATED POLICIES</w:t>
      </w:r>
    </w:p>
    <w:p w14:paraId="1BE5DB2F" w14:textId="77777777" w:rsidR="004645EC" w:rsidRPr="00781F09" w:rsidRDefault="00D962E5" w:rsidP="004645EC">
      <w:pPr>
        <w:rPr>
          <w:rFonts w:ascii="Calibri" w:hAnsi="Calibri" w:cs="Arial"/>
          <w:sz w:val="22"/>
          <w:szCs w:val="22"/>
        </w:rPr>
      </w:pPr>
      <w:r w:rsidRPr="00781F09">
        <w:rPr>
          <w:rFonts w:ascii="Calibri" w:hAnsi="Calibri" w:cs="Arial"/>
          <w:sz w:val="22"/>
          <w:szCs w:val="22"/>
        </w:rPr>
        <w:t>Discrimination</w:t>
      </w:r>
      <w:r w:rsidR="00E01ACA" w:rsidRPr="00781F09">
        <w:rPr>
          <w:rFonts w:ascii="Calibri" w:hAnsi="Calibri" w:cs="Arial"/>
          <w:sz w:val="22"/>
          <w:szCs w:val="22"/>
        </w:rPr>
        <w:t xml:space="preserve"> </w:t>
      </w:r>
      <w:r w:rsidRPr="00781F09">
        <w:rPr>
          <w:rFonts w:ascii="Calibri" w:hAnsi="Calibri" w:cs="Arial"/>
          <w:sz w:val="22"/>
          <w:szCs w:val="22"/>
        </w:rPr>
        <w:t>and Harassment</w:t>
      </w:r>
      <w:r w:rsidR="00842B5A" w:rsidRPr="00781F09">
        <w:rPr>
          <w:rFonts w:ascii="Calibri" w:hAnsi="Calibri" w:cs="Arial"/>
          <w:sz w:val="22"/>
          <w:szCs w:val="22"/>
        </w:rPr>
        <w:t xml:space="preserve"> </w:t>
      </w:r>
      <w:r w:rsidR="00781F09" w:rsidRPr="00781F09">
        <w:rPr>
          <w:rFonts w:ascii="Calibri" w:hAnsi="Calibri" w:cs="Arial"/>
          <w:sz w:val="22"/>
          <w:szCs w:val="22"/>
        </w:rPr>
        <w:t xml:space="preserve">Policy </w:t>
      </w:r>
      <w:r w:rsidR="00842B5A" w:rsidRPr="00781F09">
        <w:rPr>
          <w:rFonts w:ascii="Calibri" w:hAnsi="Calibri" w:cs="Arial"/>
          <w:sz w:val="22"/>
          <w:szCs w:val="22"/>
        </w:rPr>
        <w:br/>
      </w:r>
      <w:r w:rsidR="00F02E2D" w:rsidRPr="00781F09">
        <w:rPr>
          <w:rFonts w:ascii="Calibri" w:hAnsi="Calibri" w:cs="Arial"/>
          <w:sz w:val="22"/>
          <w:szCs w:val="22"/>
        </w:rPr>
        <w:t>Workplace Bullying</w:t>
      </w:r>
      <w:r w:rsidR="00A20757" w:rsidRPr="00781F09">
        <w:rPr>
          <w:rFonts w:ascii="Calibri" w:hAnsi="Calibri" w:cs="Arial"/>
          <w:sz w:val="22"/>
          <w:szCs w:val="22"/>
        </w:rPr>
        <w:t xml:space="preserve"> Policy</w:t>
      </w:r>
    </w:p>
    <w:p w14:paraId="5C1667A0" w14:textId="77777777" w:rsidR="00C322D3" w:rsidRPr="001B2571" w:rsidRDefault="00C322D3" w:rsidP="001B2571">
      <w:pPr>
        <w:pStyle w:val="SUBHEAD1"/>
      </w:pPr>
      <w:r w:rsidRPr="00781F09">
        <w:t>APPLICATION OF THIS POLICY</w:t>
      </w:r>
    </w:p>
    <w:p w14:paraId="62923EE3" w14:textId="77777777" w:rsidR="00EE39AA" w:rsidRDefault="00EE39AA" w:rsidP="00EE39AA">
      <w:pPr>
        <w:rPr>
          <w:rFonts w:ascii="Calibri" w:hAnsi="Calibri" w:cs="Arial"/>
          <w:sz w:val="22"/>
          <w:szCs w:val="22"/>
        </w:rPr>
      </w:pPr>
      <w:r w:rsidRPr="00781F09">
        <w:rPr>
          <w:rFonts w:ascii="Calibri" w:hAnsi="Calibri" w:cs="Arial"/>
          <w:sz w:val="22"/>
          <w:szCs w:val="22"/>
        </w:rPr>
        <w:t>This p</w:t>
      </w:r>
      <w:r w:rsidR="005D1969" w:rsidRPr="00781F09">
        <w:rPr>
          <w:rFonts w:ascii="Calibri" w:hAnsi="Calibri" w:cs="Arial"/>
          <w:sz w:val="22"/>
          <w:szCs w:val="22"/>
        </w:rPr>
        <w:t>olicy applies t</w:t>
      </w:r>
      <w:r w:rsidR="005521EC" w:rsidRPr="00781F09">
        <w:rPr>
          <w:rFonts w:ascii="Calibri" w:hAnsi="Calibri" w:cs="Arial"/>
          <w:sz w:val="22"/>
          <w:szCs w:val="22"/>
        </w:rPr>
        <w:t xml:space="preserve">o </w:t>
      </w:r>
      <w:r w:rsidRPr="00781F09">
        <w:rPr>
          <w:rFonts w:ascii="Calibri" w:hAnsi="Calibri" w:cs="Arial"/>
          <w:sz w:val="22"/>
          <w:szCs w:val="22"/>
        </w:rPr>
        <w:t>complaints made by workers of the Company with respect bullying, discrimination, harassment, vilification and victimi</w:t>
      </w:r>
      <w:r w:rsidR="007E3518" w:rsidRPr="00781F09">
        <w:rPr>
          <w:rFonts w:ascii="Calibri" w:hAnsi="Calibri" w:cs="Arial"/>
          <w:sz w:val="22"/>
          <w:szCs w:val="22"/>
        </w:rPr>
        <w:t>s</w:t>
      </w:r>
      <w:r w:rsidRPr="00781F09">
        <w:rPr>
          <w:rFonts w:ascii="Calibri" w:hAnsi="Calibri" w:cs="Arial"/>
          <w:sz w:val="22"/>
          <w:szCs w:val="22"/>
        </w:rPr>
        <w:t>ation within Australia</w:t>
      </w:r>
      <w:r w:rsidR="00B352E9" w:rsidRPr="00781F09">
        <w:rPr>
          <w:rFonts w:ascii="Calibri" w:hAnsi="Calibri" w:cs="Arial"/>
          <w:sz w:val="22"/>
          <w:szCs w:val="22"/>
        </w:rPr>
        <w:t>.</w:t>
      </w:r>
      <w:r w:rsidRPr="00781F09">
        <w:rPr>
          <w:rFonts w:ascii="Calibri" w:hAnsi="Calibri" w:cs="Arial"/>
          <w:sz w:val="22"/>
          <w:szCs w:val="22"/>
        </w:rPr>
        <w:t xml:space="preserve"> Every worker must comply with this policy as amended from time to time.</w:t>
      </w:r>
    </w:p>
    <w:p w14:paraId="1F837B89" w14:textId="77777777" w:rsidR="00F96321" w:rsidRDefault="00F96321" w:rsidP="00EE39AA">
      <w:pPr>
        <w:rPr>
          <w:rFonts w:ascii="Calibri" w:hAnsi="Calibri" w:cs="Arial"/>
          <w:sz w:val="22"/>
          <w:szCs w:val="22"/>
        </w:rPr>
      </w:pPr>
    </w:p>
    <w:p w14:paraId="1226EDEB" w14:textId="77777777" w:rsidR="00F96321" w:rsidRPr="00F96321" w:rsidRDefault="00F96321" w:rsidP="00F96321">
      <w:pPr>
        <w:rPr>
          <w:rFonts w:asciiTheme="majorHAnsi" w:hAnsiTheme="majorHAnsi"/>
          <w:sz w:val="22"/>
        </w:rPr>
      </w:pPr>
      <w:r w:rsidRPr="00F96321">
        <w:rPr>
          <w:rFonts w:asciiTheme="majorHAnsi" w:hAnsiTheme="majorHAnsi"/>
          <w:sz w:val="22"/>
        </w:rPr>
        <w:t xml:space="preserve">This policy extends to every associated entity of the Company with the meaning of section 50AAA of the </w:t>
      </w:r>
      <w:r w:rsidRPr="00F96321">
        <w:rPr>
          <w:rFonts w:asciiTheme="majorHAnsi" w:hAnsiTheme="majorHAnsi"/>
          <w:i/>
          <w:sz w:val="22"/>
        </w:rPr>
        <w:t>Corporations Act 2001 (Cth).</w:t>
      </w:r>
    </w:p>
    <w:p w14:paraId="7A821E38" w14:textId="77777777" w:rsidR="00F96321" w:rsidRDefault="00F96321" w:rsidP="00EE39AA">
      <w:pPr>
        <w:rPr>
          <w:rFonts w:ascii="Calibri" w:hAnsi="Calibri" w:cs="Arial"/>
          <w:sz w:val="22"/>
          <w:szCs w:val="22"/>
        </w:rPr>
      </w:pPr>
    </w:p>
    <w:p w14:paraId="6CCE3FFB" w14:textId="77777777" w:rsidR="001D70D2" w:rsidRPr="00781F09" w:rsidRDefault="001D70D2" w:rsidP="00EE39AA">
      <w:pPr>
        <w:rPr>
          <w:rFonts w:ascii="Calibri" w:hAnsi="Calibri" w:cs="Arial"/>
          <w:sz w:val="22"/>
          <w:szCs w:val="22"/>
        </w:rPr>
      </w:pPr>
      <w:r w:rsidRPr="00781F09">
        <w:rPr>
          <w:rFonts w:ascii="Calibri" w:hAnsi="Calibri" w:cs="Arial"/>
          <w:sz w:val="22"/>
          <w:szCs w:val="22"/>
        </w:rPr>
        <w:t xml:space="preserve">Worker and work have the same meaning as set out in the Workplace Bullying </w:t>
      </w:r>
      <w:r w:rsidR="00B5338F" w:rsidRPr="00781F09">
        <w:rPr>
          <w:rFonts w:ascii="Calibri" w:hAnsi="Calibri" w:cs="Arial"/>
          <w:sz w:val="22"/>
          <w:szCs w:val="22"/>
        </w:rPr>
        <w:t>Policy</w:t>
      </w:r>
      <w:r w:rsidRPr="00781F09">
        <w:rPr>
          <w:rFonts w:ascii="Calibri" w:hAnsi="Calibri" w:cs="Arial"/>
          <w:sz w:val="22"/>
          <w:szCs w:val="22"/>
        </w:rPr>
        <w:t xml:space="preserve"> and the Discrimination and Harassment Policy</w:t>
      </w:r>
    </w:p>
    <w:p w14:paraId="3F7960EB" w14:textId="77777777" w:rsidR="00B352E9" w:rsidRPr="00781F09" w:rsidRDefault="00B352E9" w:rsidP="00B352E9">
      <w:pPr>
        <w:rPr>
          <w:rFonts w:ascii="Calibri" w:hAnsi="Calibri" w:cs="Arial"/>
          <w:sz w:val="22"/>
          <w:szCs w:val="22"/>
        </w:rPr>
      </w:pPr>
    </w:p>
    <w:p w14:paraId="2E87DE08" w14:textId="77777777" w:rsidR="002405B6" w:rsidRPr="00781F09" w:rsidRDefault="00EE39AA" w:rsidP="002405B6">
      <w:pPr>
        <w:rPr>
          <w:rFonts w:ascii="Calibri" w:hAnsi="Calibri" w:cs="Arial"/>
          <w:sz w:val="22"/>
          <w:szCs w:val="22"/>
        </w:rPr>
      </w:pPr>
      <w:r w:rsidRPr="00781F09">
        <w:rPr>
          <w:rFonts w:ascii="Calibri" w:hAnsi="Calibri" w:cs="Arial"/>
          <w:sz w:val="22"/>
          <w:szCs w:val="22"/>
        </w:rPr>
        <w:t>This policy does not form part of and is not incorporated into any worker's contract of employment or contract for service with the Company.</w:t>
      </w:r>
    </w:p>
    <w:p w14:paraId="2D5D9766" w14:textId="77777777" w:rsidR="007E3518" w:rsidRPr="001B2571" w:rsidRDefault="007E3518" w:rsidP="001B2571">
      <w:pPr>
        <w:pStyle w:val="SUBHEAD1"/>
      </w:pPr>
      <w:r w:rsidRPr="00781F09">
        <w:t>INFORMAL COMPLAINT PROCEDURE</w:t>
      </w:r>
    </w:p>
    <w:p w14:paraId="7A85EA42" w14:textId="77777777" w:rsidR="007E3518" w:rsidRPr="00781F09" w:rsidRDefault="007E3518" w:rsidP="007E3518">
      <w:pPr>
        <w:rPr>
          <w:rFonts w:asciiTheme="majorHAnsi" w:hAnsiTheme="majorHAnsi"/>
          <w:sz w:val="22"/>
          <w:szCs w:val="22"/>
        </w:rPr>
      </w:pPr>
      <w:r w:rsidRPr="00781F09">
        <w:rPr>
          <w:rFonts w:ascii="Calibri" w:hAnsi="Calibri"/>
          <w:sz w:val="22"/>
          <w:szCs w:val="22"/>
        </w:rPr>
        <w:t>The i</w:t>
      </w:r>
      <w:r w:rsidRPr="00781F09">
        <w:rPr>
          <w:rFonts w:asciiTheme="majorHAnsi" w:hAnsiTheme="majorHAnsi"/>
          <w:sz w:val="22"/>
          <w:szCs w:val="22"/>
        </w:rPr>
        <w:t xml:space="preserve">nformal complaint procedure emphasises resolution rather than factual proof or substantiation of a complaint. It will not always be appropriate for the worker to determine whether to utilise the informal or formal complaint procedure. </w:t>
      </w:r>
    </w:p>
    <w:p w14:paraId="7E78EDBE" w14:textId="77777777" w:rsidR="007E3518" w:rsidRPr="00781F09" w:rsidRDefault="007E3518" w:rsidP="007E3518">
      <w:pPr>
        <w:rPr>
          <w:rFonts w:asciiTheme="majorHAnsi" w:hAnsiTheme="majorHAnsi"/>
          <w:sz w:val="22"/>
          <w:szCs w:val="22"/>
        </w:rPr>
      </w:pPr>
    </w:p>
    <w:p w14:paraId="00459753" w14:textId="77777777" w:rsidR="007E3518" w:rsidRPr="00781F09" w:rsidRDefault="007E3518" w:rsidP="007E3518">
      <w:pPr>
        <w:rPr>
          <w:rFonts w:asciiTheme="majorHAnsi" w:hAnsiTheme="majorHAnsi"/>
          <w:sz w:val="22"/>
          <w:szCs w:val="22"/>
        </w:rPr>
      </w:pPr>
      <w:r w:rsidRPr="00781F09">
        <w:rPr>
          <w:rFonts w:asciiTheme="majorHAnsi" w:hAnsiTheme="majorHAnsi"/>
          <w:sz w:val="22"/>
          <w:szCs w:val="22"/>
        </w:rPr>
        <w:t>In some cases, despite the worker preferring to utilise the informal complaint procedure, the Company may determine that a complaint is serious enough to warrant formal invest</w:t>
      </w:r>
      <w:r w:rsidR="001C79F2" w:rsidRPr="00781F09">
        <w:rPr>
          <w:rFonts w:asciiTheme="majorHAnsi" w:hAnsiTheme="majorHAnsi"/>
          <w:sz w:val="22"/>
          <w:szCs w:val="22"/>
        </w:rPr>
        <w:t>igation. Formal investigation may be</w:t>
      </w:r>
      <w:r w:rsidRPr="00781F09">
        <w:rPr>
          <w:rFonts w:asciiTheme="majorHAnsi" w:hAnsiTheme="majorHAnsi"/>
          <w:sz w:val="22"/>
          <w:szCs w:val="22"/>
        </w:rPr>
        <w:t xml:space="preserve"> warranted where the conduct that is the subject of the complaint is of a serious enough nature that, if substantiated, would warrant disciplinary action including the dismissal of the worker.</w:t>
      </w:r>
    </w:p>
    <w:p w14:paraId="08CB0407" w14:textId="77777777" w:rsidR="007E3518" w:rsidRPr="00781F09" w:rsidRDefault="007E3518" w:rsidP="008A1236">
      <w:pPr>
        <w:pStyle w:val="SUBHEAD2"/>
      </w:pPr>
      <w:r w:rsidRPr="00781F09">
        <w:t>Informal ways of dealing with complaints can include the following action:</w:t>
      </w:r>
    </w:p>
    <w:p w14:paraId="6F662ED9" w14:textId="77777777" w:rsidR="007E3518" w:rsidRPr="00781F09" w:rsidRDefault="007E3518" w:rsidP="002405B6">
      <w:pPr>
        <w:keepLines/>
        <w:numPr>
          <w:ilvl w:val="6"/>
          <w:numId w:val="2"/>
        </w:numPr>
        <w:spacing w:after="90"/>
        <w:ind w:left="720" w:hanging="720"/>
        <w:outlineLvl w:val="6"/>
        <w:rPr>
          <w:rFonts w:ascii="Calibri" w:hAnsi="Calibri" w:cs="Arial"/>
          <w:sz w:val="22"/>
          <w:szCs w:val="22"/>
        </w:rPr>
      </w:pPr>
      <w:r w:rsidRPr="00781F09">
        <w:rPr>
          <w:rFonts w:ascii="Calibri" w:hAnsi="Calibri" w:cs="Arial"/>
          <w:sz w:val="22"/>
          <w:szCs w:val="22"/>
        </w:rPr>
        <w:t xml:space="preserve">the individual who has been subjected to bullying, discrimination, harassment, vilification or victimisation wants to deal with the situation themselves but may seek advice on possible strategies from </w:t>
      </w:r>
      <w:r w:rsidRPr="00781F09">
        <w:rPr>
          <w:rFonts w:ascii="Calibri" w:hAnsi="Calibri" w:cs="Arial"/>
          <w:b/>
          <w:sz w:val="22"/>
          <w:szCs w:val="22"/>
          <w:highlight w:val="yellow"/>
        </w:rPr>
        <w:t>[insert responsible person and their position];</w:t>
      </w:r>
    </w:p>
    <w:p w14:paraId="3E202CCA" w14:textId="77777777" w:rsidR="007E3518" w:rsidRPr="00781F09" w:rsidRDefault="007E3518" w:rsidP="002405B6">
      <w:pPr>
        <w:keepLines/>
        <w:numPr>
          <w:ilvl w:val="6"/>
          <w:numId w:val="2"/>
        </w:numPr>
        <w:spacing w:after="90"/>
        <w:ind w:left="720" w:hanging="720"/>
        <w:outlineLvl w:val="6"/>
        <w:rPr>
          <w:rFonts w:ascii="Calibri" w:hAnsi="Calibri" w:cs="Arial"/>
          <w:sz w:val="22"/>
          <w:szCs w:val="22"/>
        </w:rPr>
      </w:pPr>
      <w:r w:rsidRPr="00781F09">
        <w:rPr>
          <w:rFonts w:ascii="Calibri" w:hAnsi="Calibri" w:cs="Arial"/>
          <w:sz w:val="22"/>
          <w:szCs w:val="22"/>
        </w:rPr>
        <w:t xml:space="preserve">the individual who has been </w:t>
      </w:r>
      <w:r w:rsidR="001D70D2" w:rsidRPr="00781F09">
        <w:rPr>
          <w:rFonts w:ascii="Calibri" w:hAnsi="Calibri" w:cs="Arial"/>
          <w:sz w:val="22"/>
          <w:szCs w:val="22"/>
        </w:rPr>
        <w:t xml:space="preserve">subjected to </w:t>
      </w:r>
      <w:r w:rsidRPr="00781F09">
        <w:rPr>
          <w:rFonts w:ascii="Calibri" w:hAnsi="Calibri" w:cs="Arial"/>
          <w:sz w:val="22"/>
          <w:szCs w:val="22"/>
        </w:rPr>
        <w:t xml:space="preserve">bullying, discrimination, harassment, vilification or victimisation asks </w:t>
      </w:r>
      <w:r w:rsidRPr="00781F09">
        <w:rPr>
          <w:rFonts w:ascii="Calibri" w:hAnsi="Calibri" w:cs="Arial"/>
          <w:b/>
          <w:sz w:val="22"/>
          <w:szCs w:val="22"/>
          <w:highlight w:val="yellow"/>
        </w:rPr>
        <w:t>[insert responsible person and their position]</w:t>
      </w:r>
      <w:r w:rsidR="00FE0D44" w:rsidRPr="00781F09">
        <w:rPr>
          <w:rFonts w:ascii="Calibri" w:hAnsi="Calibri" w:cs="Arial"/>
          <w:sz w:val="22"/>
          <w:szCs w:val="22"/>
        </w:rPr>
        <w:t xml:space="preserve"> </w:t>
      </w:r>
      <w:r w:rsidRPr="00781F09">
        <w:rPr>
          <w:rFonts w:ascii="Calibri" w:hAnsi="Calibri" w:cs="Arial"/>
          <w:sz w:val="22"/>
          <w:szCs w:val="22"/>
        </w:rPr>
        <w:t xml:space="preserve">to speak to the alleged perpetrator/s on their behalf – </w:t>
      </w:r>
      <w:r w:rsidRPr="00781F09">
        <w:rPr>
          <w:rFonts w:ascii="Calibri" w:hAnsi="Calibri" w:cs="Arial"/>
          <w:b/>
          <w:sz w:val="22"/>
          <w:szCs w:val="22"/>
          <w:highlight w:val="yellow"/>
        </w:rPr>
        <w:t>[insert responsible person and their position]</w:t>
      </w:r>
      <w:r w:rsidR="00FE0D44" w:rsidRPr="00781F09">
        <w:rPr>
          <w:rFonts w:ascii="Calibri" w:hAnsi="Calibri" w:cs="Arial"/>
          <w:b/>
          <w:sz w:val="22"/>
          <w:szCs w:val="22"/>
        </w:rPr>
        <w:t xml:space="preserve"> </w:t>
      </w:r>
      <w:r w:rsidRPr="00781F09">
        <w:rPr>
          <w:rFonts w:ascii="Calibri" w:hAnsi="Calibri" w:cs="Arial"/>
          <w:sz w:val="22"/>
          <w:szCs w:val="22"/>
        </w:rPr>
        <w:t>privately conveys the individuals concerns and reiterates the Company’s policy to the alleged perpetrator without assessing the merits of the case;</w:t>
      </w:r>
    </w:p>
    <w:p w14:paraId="73631693" w14:textId="77777777" w:rsidR="007E3518" w:rsidRPr="00781F09" w:rsidRDefault="007E3518" w:rsidP="002405B6">
      <w:pPr>
        <w:keepLines/>
        <w:numPr>
          <w:ilvl w:val="6"/>
          <w:numId w:val="2"/>
        </w:numPr>
        <w:spacing w:after="90"/>
        <w:ind w:left="720" w:hanging="720"/>
        <w:outlineLvl w:val="6"/>
        <w:rPr>
          <w:rFonts w:ascii="Calibri" w:hAnsi="Calibri" w:cs="Arial"/>
          <w:sz w:val="22"/>
          <w:szCs w:val="22"/>
        </w:rPr>
      </w:pPr>
      <w:r w:rsidRPr="00781F09">
        <w:rPr>
          <w:rFonts w:ascii="Calibri" w:hAnsi="Calibri" w:cs="Arial"/>
          <w:sz w:val="22"/>
          <w:szCs w:val="22"/>
        </w:rPr>
        <w:lastRenderedPageBreak/>
        <w:t>a complaint is made, the perpetrator admits the behaviour, investigation is not required and the complaint can be resolved through conciliation or counselling; or</w:t>
      </w:r>
    </w:p>
    <w:p w14:paraId="3B65F366" w14:textId="77777777" w:rsidR="007E3518" w:rsidRPr="00781F09" w:rsidRDefault="007E3518" w:rsidP="002405B6">
      <w:pPr>
        <w:keepLines/>
        <w:numPr>
          <w:ilvl w:val="6"/>
          <w:numId w:val="2"/>
        </w:numPr>
        <w:spacing w:after="90"/>
        <w:ind w:left="720" w:hanging="720"/>
        <w:outlineLvl w:val="6"/>
        <w:rPr>
          <w:rFonts w:ascii="Calibri" w:hAnsi="Calibri" w:cs="Arial"/>
          <w:sz w:val="22"/>
          <w:szCs w:val="22"/>
        </w:rPr>
      </w:pPr>
      <w:r w:rsidRPr="00781F09">
        <w:rPr>
          <w:rFonts w:ascii="Calibri" w:hAnsi="Calibri" w:cs="Arial"/>
          <w:sz w:val="22"/>
          <w:szCs w:val="22"/>
        </w:rPr>
        <w:t>a supervisor or manager observes unacceptable conduct occurring and takes independent action even though no complaint has been made.</w:t>
      </w:r>
    </w:p>
    <w:p w14:paraId="51375C68" w14:textId="77777777" w:rsidR="007E3518" w:rsidRPr="001B2571" w:rsidRDefault="007E3518" w:rsidP="001B2571">
      <w:pPr>
        <w:pStyle w:val="SUBHEAD1"/>
      </w:pPr>
      <w:r w:rsidRPr="00781F09">
        <w:t>FORMAL COMPLAINT PROCEDURE</w:t>
      </w:r>
    </w:p>
    <w:p w14:paraId="53E0DF24" w14:textId="77777777" w:rsidR="007E3518" w:rsidRPr="00781F09" w:rsidRDefault="001D70D2" w:rsidP="00FE0D44">
      <w:pPr>
        <w:rPr>
          <w:rFonts w:asciiTheme="majorHAnsi" w:hAnsiTheme="majorHAnsi"/>
          <w:sz w:val="22"/>
          <w:szCs w:val="22"/>
        </w:rPr>
      </w:pPr>
      <w:r w:rsidRPr="00781F09">
        <w:rPr>
          <w:rFonts w:asciiTheme="majorHAnsi" w:hAnsiTheme="majorHAnsi"/>
          <w:sz w:val="22"/>
          <w:szCs w:val="22"/>
        </w:rPr>
        <w:t xml:space="preserve">The </w:t>
      </w:r>
      <w:r w:rsidR="007E3518" w:rsidRPr="00781F09">
        <w:rPr>
          <w:rFonts w:asciiTheme="majorHAnsi" w:hAnsiTheme="majorHAnsi"/>
          <w:sz w:val="22"/>
          <w:szCs w:val="22"/>
        </w:rPr>
        <w:t xml:space="preserve">worker that has been the subject </w:t>
      </w:r>
      <w:r w:rsidR="00781F09" w:rsidRPr="00781F09">
        <w:rPr>
          <w:rFonts w:asciiTheme="majorHAnsi" w:hAnsiTheme="majorHAnsi"/>
          <w:sz w:val="22"/>
          <w:szCs w:val="22"/>
        </w:rPr>
        <w:t>of bullying</w:t>
      </w:r>
      <w:r w:rsidR="007E3518" w:rsidRPr="00781F09">
        <w:rPr>
          <w:rFonts w:asciiTheme="majorHAnsi" w:hAnsiTheme="majorHAnsi"/>
          <w:sz w:val="22"/>
          <w:szCs w:val="22"/>
        </w:rPr>
        <w:t xml:space="preserve">, discrimination, harassment, vilification or victimisation </w:t>
      </w:r>
      <w:r w:rsidRPr="00781F09">
        <w:rPr>
          <w:rFonts w:asciiTheme="majorHAnsi" w:hAnsiTheme="majorHAnsi"/>
          <w:sz w:val="22"/>
          <w:szCs w:val="22"/>
        </w:rPr>
        <w:t xml:space="preserve">may request, </w:t>
      </w:r>
      <w:r w:rsidR="007E3518" w:rsidRPr="00781F09">
        <w:rPr>
          <w:rFonts w:asciiTheme="majorHAnsi" w:hAnsiTheme="majorHAnsi"/>
          <w:sz w:val="22"/>
          <w:szCs w:val="22"/>
        </w:rPr>
        <w:t>or the Company may determine</w:t>
      </w:r>
      <w:r w:rsidRPr="00781F09">
        <w:rPr>
          <w:rFonts w:asciiTheme="majorHAnsi" w:hAnsiTheme="majorHAnsi"/>
          <w:sz w:val="22"/>
          <w:szCs w:val="22"/>
        </w:rPr>
        <w:t>, even if not requested by the worker</w:t>
      </w:r>
      <w:r w:rsidR="00781F09" w:rsidRPr="00781F09">
        <w:rPr>
          <w:rFonts w:asciiTheme="majorHAnsi" w:hAnsiTheme="majorHAnsi"/>
          <w:sz w:val="22"/>
          <w:szCs w:val="22"/>
        </w:rPr>
        <w:t>, that</w:t>
      </w:r>
      <w:r w:rsidR="007E3518" w:rsidRPr="00781F09">
        <w:rPr>
          <w:rFonts w:asciiTheme="majorHAnsi" w:hAnsiTheme="majorHAnsi"/>
          <w:sz w:val="22"/>
          <w:szCs w:val="22"/>
        </w:rPr>
        <w:t xml:space="preserve"> a worker's complaint needs to be investigated in a formal manner. The formal complaint procedure will usually involve:</w:t>
      </w:r>
    </w:p>
    <w:p w14:paraId="74DD4E5A" w14:textId="77777777" w:rsidR="00FE0D44" w:rsidRPr="00781F09" w:rsidRDefault="00FE0D44" w:rsidP="00FE0D44">
      <w:pPr>
        <w:rPr>
          <w:rFonts w:asciiTheme="majorHAnsi" w:hAnsiTheme="majorHAnsi"/>
          <w:sz w:val="22"/>
          <w:szCs w:val="22"/>
        </w:rPr>
      </w:pPr>
    </w:p>
    <w:p w14:paraId="6913D093" w14:textId="77777777" w:rsidR="007E3518" w:rsidRPr="00781F09" w:rsidRDefault="007E3518" w:rsidP="002405B6">
      <w:pPr>
        <w:keepLines/>
        <w:numPr>
          <w:ilvl w:val="6"/>
          <w:numId w:val="2"/>
        </w:numPr>
        <w:spacing w:after="90"/>
        <w:ind w:left="720" w:hanging="720"/>
        <w:outlineLvl w:val="6"/>
        <w:rPr>
          <w:rFonts w:ascii="Calibri" w:hAnsi="Calibri" w:cs="Arial"/>
          <w:sz w:val="22"/>
          <w:szCs w:val="22"/>
        </w:rPr>
      </w:pPr>
      <w:r w:rsidRPr="00781F09">
        <w:rPr>
          <w:rFonts w:ascii="Calibri" w:hAnsi="Calibri" w:cs="Arial"/>
          <w:sz w:val="22"/>
          <w:szCs w:val="22"/>
        </w:rPr>
        <w:t xml:space="preserve">the appointment of </w:t>
      </w:r>
      <w:r w:rsidRPr="00781F09">
        <w:rPr>
          <w:rFonts w:ascii="Calibri" w:hAnsi="Calibri" w:cs="Arial"/>
          <w:b/>
          <w:sz w:val="22"/>
          <w:szCs w:val="22"/>
          <w:highlight w:val="yellow"/>
        </w:rPr>
        <w:t>[insert responsible person and their position]</w:t>
      </w:r>
      <w:r w:rsidRPr="00781F09">
        <w:rPr>
          <w:rFonts w:ascii="Calibri" w:hAnsi="Calibri" w:cs="Arial"/>
          <w:sz w:val="22"/>
          <w:szCs w:val="22"/>
        </w:rPr>
        <w:t xml:space="preserve"> to investigate the allegation/s;</w:t>
      </w:r>
    </w:p>
    <w:p w14:paraId="3835773D" w14:textId="77777777" w:rsidR="007E3518" w:rsidRPr="00781F09" w:rsidRDefault="007E3518" w:rsidP="002405B6">
      <w:pPr>
        <w:keepLines/>
        <w:numPr>
          <w:ilvl w:val="6"/>
          <w:numId w:val="2"/>
        </w:numPr>
        <w:spacing w:after="90"/>
        <w:ind w:left="720" w:hanging="720"/>
        <w:outlineLvl w:val="6"/>
        <w:rPr>
          <w:rFonts w:ascii="Calibri" w:hAnsi="Calibri" w:cs="Arial"/>
          <w:sz w:val="22"/>
          <w:szCs w:val="22"/>
        </w:rPr>
      </w:pPr>
      <w:r w:rsidRPr="00781F09">
        <w:rPr>
          <w:rFonts w:ascii="Calibri" w:hAnsi="Calibri" w:cs="Arial"/>
          <w:sz w:val="22"/>
          <w:szCs w:val="22"/>
        </w:rPr>
        <w:t>application of the principles of</w:t>
      </w:r>
      <w:r w:rsidR="001D70D2" w:rsidRPr="00781F09">
        <w:rPr>
          <w:rFonts w:ascii="Calibri" w:hAnsi="Calibri" w:cs="Arial"/>
          <w:sz w:val="22"/>
          <w:szCs w:val="22"/>
        </w:rPr>
        <w:t xml:space="preserve"> procedural fairness </w:t>
      </w:r>
      <w:r w:rsidRPr="00781F09">
        <w:rPr>
          <w:rFonts w:ascii="Calibri" w:hAnsi="Calibri" w:cs="Arial"/>
          <w:sz w:val="22"/>
          <w:szCs w:val="22"/>
        </w:rPr>
        <w:t>- these include confidentiality (need</w:t>
      </w:r>
      <w:r w:rsidR="001C79F2" w:rsidRPr="00781F09">
        <w:rPr>
          <w:rFonts w:ascii="Calibri" w:hAnsi="Calibri" w:cs="Arial"/>
          <w:sz w:val="22"/>
          <w:szCs w:val="22"/>
        </w:rPr>
        <w:t>s to know basis only), timeliness, the right to respond to allegation/s and objectivity;</w:t>
      </w:r>
    </w:p>
    <w:p w14:paraId="762C1ED9" w14:textId="77777777" w:rsidR="007E3518" w:rsidRPr="00781F09" w:rsidRDefault="007E3518" w:rsidP="002405B6">
      <w:pPr>
        <w:keepLines/>
        <w:numPr>
          <w:ilvl w:val="6"/>
          <w:numId w:val="2"/>
        </w:numPr>
        <w:spacing w:after="90"/>
        <w:ind w:left="720" w:hanging="720"/>
        <w:outlineLvl w:val="6"/>
        <w:rPr>
          <w:rFonts w:ascii="Calibri" w:hAnsi="Calibri" w:cs="Arial"/>
          <w:sz w:val="22"/>
          <w:szCs w:val="22"/>
        </w:rPr>
      </w:pPr>
      <w:r w:rsidRPr="00781F09">
        <w:rPr>
          <w:rFonts w:ascii="Calibri" w:hAnsi="Calibri" w:cs="Arial"/>
          <w:sz w:val="22"/>
          <w:szCs w:val="22"/>
        </w:rPr>
        <w:t xml:space="preserve">making a finding as to whether the </w:t>
      </w:r>
      <w:r w:rsidR="001C79F2" w:rsidRPr="00781F09">
        <w:rPr>
          <w:rFonts w:ascii="Calibri" w:hAnsi="Calibri" w:cs="Arial"/>
          <w:sz w:val="22"/>
          <w:szCs w:val="22"/>
        </w:rPr>
        <w:t>alleged</w:t>
      </w:r>
      <w:r w:rsidRPr="00781F09">
        <w:rPr>
          <w:rFonts w:ascii="Calibri" w:hAnsi="Calibri" w:cs="Arial"/>
          <w:sz w:val="22"/>
          <w:szCs w:val="22"/>
        </w:rPr>
        <w:t xml:space="preserve"> occurred, or whether it is likely it occurred</w:t>
      </w:r>
      <w:r w:rsidR="001C79F2" w:rsidRPr="00781F09">
        <w:rPr>
          <w:rFonts w:ascii="Calibri" w:hAnsi="Calibri" w:cs="Arial"/>
          <w:sz w:val="22"/>
          <w:szCs w:val="22"/>
        </w:rPr>
        <w:t xml:space="preserve"> on the balance of probabilities - this may not always be possible if there is insufficient evidence to substantiate the complaint;</w:t>
      </w:r>
    </w:p>
    <w:p w14:paraId="15A853CF" w14:textId="77777777" w:rsidR="007E3518" w:rsidRPr="00781F09" w:rsidRDefault="001C79F2" w:rsidP="002405B6">
      <w:pPr>
        <w:keepLines/>
        <w:numPr>
          <w:ilvl w:val="6"/>
          <w:numId w:val="2"/>
        </w:numPr>
        <w:spacing w:after="90"/>
        <w:ind w:left="720" w:hanging="720"/>
        <w:outlineLvl w:val="6"/>
        <w:rPr>
          <w:rFonts w:ascii="Calibri" w:hAnsi="Calibri" w:cs="Arial"/>
          <w:sz w:val="22"/>
          <w:szCs w:val="22"/>
        </w:rPr>
      </w:pPr>
      <w:r w:rsidRPr="00781F09">
        <w:rPr>
          <w:rFonts w:ascii="Calibri" w:hAnsi="Calibri" w:cs="Arial"/>
          <w:b/>
          <w:sz w:val="22"/>
          <w:szCs w:val="22"/>
          <w:highlight w:val="yellow"/>
        </w:rPr>
        <w:t>[insert responsible person and their position]</w:t>
      </w:r>
      <w:r w:rsidRPr="00781F09">
        <w:rPr>
          <w:rFonts w:ascii="Calibri" w:hAnsi="Calibri" w:cs="Arial"/>
          <w:sz w:val="22"/>
          <w:szCs w:val="22"/>
        </w:rPr>
        <w:t xml:space="preserve"> </w:t>
      </w:r>
      <w:r w:rsidR="007E3518" w:rsidRPr="00781F09">
        <w:rPr>
          <w:rFonts w:ascii="Calibri" w:hAnsi="Calibri" w:cs="Arial"/>
          <w:sz w:val="22"/>
          <w:szCs w:val="22"/>
        </w:rPr>
        <w:t>submitting a report with a recommended course of action to the appropriate decision-maker (senior management)</w:t>
      </w:r>
      <w:r w:rsidRPr="00781F09">
        <w:rPr>
          <w:rFonts w:ascii="Calibri" w:hAnsi="Calibri" w:cs="Arial"/>
          <w:sz w:val="22"/>
          <w:szCs w:val="22"/>
        </w:rPr>
        <w:t>; and</w:t>
      </w:r>
    </w:p>
    <w:p w14:paraId="75A3F21B" w14:textId="77777777" w:rsidR="007E3518" w:rsidRPr="00781F09" w:rsidRDefault="007E3518" w:rsidP="002405B6">
      <w:pPr>
        <w:keepLines/>
        <w:numPr>
          <w:ilvl w:val="6"/>
          <w:numId w:val="2"/>
        </w:numPr>
        <w:spacing w:after="90"/>
        <w:ind w:left="720" w:hanging="720"/>
        <w:outlineLvl w:val="6"/>
        <w:rPr>
          <w:rFonts w:ascii="Calibri" w:hAnsi="Calibri" w:cs="Arial"/>
          <w:sz w:val="22"/>
          <w:szCs w:val="22"/>
        </w:rPr>
      </w:pPr>
      <w:r w:rsidRPr="00781F09">
        <w:rPr>
          <w:rFonts w:ascii="Calibri" w:hAnsi="Calibri" w:cs="Arial"/>
          <w:sz w:val="22"/>
          <w:szCs w:val="22"/>
        </w:rPr>
        <w:t xml:space="preserve">implementation of an appropriate outcome. </w:t>
      </w:r>
    </w:p>
    <w:p w14:paraId="2D8BE1B5" w14:textId="77777777" w:rsidR="007E3518" w:rsidRPr="00781F09" w:rsidRDefault="007E3518" w:rsidP="007E3518">
      <w:pPr>
        <w:pStyle w:val="NormalWeb"/>
        <w:shd w:val="clear" w:color="auto" w:fill="FFFFFF"/>
        <w:spacing w:line="360" w:lineRule="atLeast"/>
        <w:rPr>
          <w:rFonts w:asciiTheme="majorHAnsi" w:hAnsiTheme="majorHAnsi"/>
          <w:sz w:val="22"/>
          <w:szCs w:val="22"/>
        </w:rPr>
      </w:pPr>
      <w:r w:rsidRPr="00781F09">
        <w:rPr>
          <w:rFonts w:asciiTheme="majorHAnsi" w:hAnsiTheme="majorHAnsi"/>
          <w:sz w:val="22"/>
          <w:szCs w:val="22"/>
        </w:rPr>
        <w:t xml:space="preserve">Formal procedures are usually appropriate </w:t>
      </w:r>
      <w:r w:rsidR="001D70D2" w:rsidRPr="00781F09">
        <w:rPr>
          <w:rFonts w:asciiTheme="majorHAnsi" w:hAnsiTheme="majorHAnsi"/>
          <w:sz w:val="22"/>
          <w:szCs w:val="22"/>
        </w:rPr>
        <w:t xml:space="preserve">in one or more of the following circumstances </w:t>
      </w:r>
      <w:r w:rsidRPr="00781F09">
        <w:rPr>
          <w:rFonts w:asciiTheme="majorHAnsi" w:hAnsiTheme="majorHAnsi"/>
          <w:sz w:val="22"/>
          <w:szCs w:val="22"/>
        </w:rPr>
        <w:t>where:</w:t>
      </w:r>
    </w:p>
    <w:p w14:paraId="6A5EA5CF" w14:textId="77777777" w:rsidR="007E3518" w:rsidRPr="00781F09" w:rsidRDefault="007E3518" w:rsidP="002405B6">
      <w:pPr>
        <w:keepLines/>
        <w:numPr>
          <w:ilvl w:val="6"/>
          <w:numId w:val="2"/>
        </w:numPr>
        <w:spacing w:after="90"/>
        <w:ind w:left="720" w:hanging="720"/>
        <w:outlineLvl w:val="6"/>
        <w:rPr>
          <w:rFonts w:ascii="Calibri" w:hAnsi="Calibri" w:cs="Arial"/>
          <w:sz w:val="22"/>
          <w:szCs w:val="22"/>
        </w:rPr>
      </w:pPr>
      <w:r w:rsidRPr="00781F09">
        <w:rPr>
          <w:rFonts w:ascii="Calibri" w:hAnsi="Calibri" w:cs="Arial"/>
          <w:sz w:val="22"/>
          <w:szCs w:val="22"/>
        </w:rPr>
        <w:t>informal attempts at resolution have failed</w:t>
      </w:r>
      <w:r w:rsidR="001C79F2" w:rsidRPr="00781F09">
        <w:rPr>
          <w:rFonts w:ascii="Calibri" w:hAnsi="Calibri" w:cs="Arial"/>
          <w:sz w:val="22"/>
          <w:szCs w:val="22"/>
        </w:rPr>
        <w:t>;</w:t>
      </w:r>
    </w:p>
    <w:p w14:paraId="4C0BD3DC" w14:textId="77777777" w:rsidR="007E3518" w:rsidRPr="00781F09" w:rsidRDefault="007E3518" w:rsidP="002405B6">
      <w:pPr>
        <w:keepLines/>
        <w:numPr>
          <w:ilvl w:val="6"/>
          <w:numId w:val="2"/>
        </w:numPr>
        <w:spacing w:after="90"/>
        <w:ind w:left="720" w:hanging="720"/>
        <w:outlineLvl w:val="6"/>
        <w:rPr>
          <w:rFonts w:ascii="Calibri" w:hAnsi="Calibri" w:cs="Arial"/>
          <w:sz w:val="22"/>
          <w:szCs w:val="22"/>
        </w:rPr>
      </w:pPr>
      <w:r w:rsidRPr="00781F09">
        <w:rPr>
          <w:rFonts w:ascii="Calibri" w:hAnsi="Calibri" w:cs="Arial"/>
          <w:sz w:val="22"/>
          <w:szCs w:val="22"/>
        </w:rPr>
        <w:t xml:space="preserve">the </w:t>
      </w:r>
      <w:r w:rsidR="001C79F2" w:rsidRPr="00781F09">
        <w:rPr>
          <w:rFonts w:ascii="Calibri" w:hAnsi="Calibri" w:cs="Arial"/>
          <w:sz w:val="22"/>
          <w:szCs w:val="22"/>
        </w:rPr>
        <w:t>complainant</w:t>
      </w:r>
      <w:r w:rsidRPr="00781F09">
        <w:rPr>
          <w:rFonts w:ascii="Calibri" w:hAnsi="Calibri" w:cs="Arial"/>
          <w:sz w:val="22"/>
          <w:szCs w:val="22"/>
        </w:rPr>
        <w:t xml:space="preserve"> alleg</w:t>
      </w:r>
      <w:r w:rsidR="001C79F2" w:rsidRPr="00781F09">
        <w:rPr>
          <w:rFonts w:ascii="Calibri" w:hAnsi="Calibri" w:cs="Arial"/>
          <w:sz w:val="22"/>
          <w:szCs w:val="22"/>
        </w:rPr>
        <w:t xml:space="preserve">es vilification or </w:t>
      </w:r>
      <w:r w:rsidRPr="00781F09">
        <w:rPr>
          <w:rFonts w:ascii="Calibri" w:hAnsi="Calibri" w:cs="Arial"/>
          <w:sz w:val="22"/>
          <w:szCs w:val="22"/>
        </w:rPr>
        <w:t>victimis</w:t>
      </w:r>
      <w:r w:rsidR="001C79F2" w:rsidRPr="00781F09">
        <w:rPr>
          <w:rFonts w:ascii="Calibri" w:hAnsi="Calibri" w:cs="Arial"/>
          <w:sz w:val="22"/>
          <w:szCs w:val="22"/>
        </w:rPr>
        <w:t>ation;</w:t>
      </w:r>
    </w:p>
    <w:p w14:paraId="7CCB7AB5" w14:textId="77777777" w:rsidR="007E3518" w:rsidRPr="00781F09" w:rsidRDefault="007E3518" w:rsidP="002405B6">
      <w:pPr>
        <w:keepLines/>
        <w:numPr>
          <w:ilvl w:val="6"/>
          <w:numId w:val="2"/>
        </w:numPr>
        <w:spacing w:after="90"/>
        <w:ind w:left="720" w:hanging="720"/>
        <w:outlineLvl w:val="6"/>
        <w:rPr>
          <w:rFonts w:ascii="Calibri" w:hAnsi="Calibri" w:cs="Arial"/>
          <w:sz w:val="22"/>
          <w:szCs w:val="22"/>
        </w:rPr>
      </w:pPr>
      <w:r w:rsidRPr="00781F09">
        <w:rPr>
          <w:rFonts w:ascii="Calibri" w:hAnsi="Calibri" w:cs="Arial"/>
          <w:sz w:val="22"/>
          <w:szCs w:val="22"/>
        </w:rPr>
        <w:t xml:space="preserve">the complaint involves serious allegations of misconduct </w:t>
      </w:r>
      <w:r w:rsidR="008B22AB" w:rsidRPr="00781F09">
        <w:rPr>
          <w:rFonts w:ascii="Calibri" w:hAnsi="Calibri" w:cs="Arial"/>
          <w:sz w:val="22"/>
          <w:szCs w:val="22"/>
        </w:rPr>
        <w:t xml:space="preserve">arising from contraventions of the Discrimination and Harassment Policy or Workplace Bullying Policy </w:t>
      </w:r>
      <w:r w:rsidRPr="00781F09">
        <w:rPr>
          <w:rFonts w:ascii="Calibri" w:hAnsi="Calibri" w:cs="Arial"/>
          <w:sz w:val="22"/>
          <w:szCs w:val="22"/>
        </w:rPr>
        <w:t>and informal resolution could compromise the rights of the parties</w:t>
      </w:r>
      <w:r w:rsidR="001C79F2" w:rsidRPr="00781F09">
        <w:rPr>
          <w:rFonts w:ascii="Calibri" w:hAnsi="Calibri" w:cs="Arial"/>
          <w:sz w:val="22"/>
          <w:szCs w:val="22"/>
        </w:rPr>
        <w:t>;</w:t>
      </w:r>
    </w:p>
    <w:p w14:paraId="252F5F27" w14:textId="77777777" w:rsidR="007E3518" w:rsidRPr="00781F09" w:rsidRDefault="007E3518" w:rsidP="002405B6">
      <w:pPr>
        <w:keepLines/>
        <w:numPr>
          <w:ilvl w:val="6"/>
          <w:numId w:val="2"/>
        </w:numPr>
        <w:spacing w:after="90"/>
        <w:ind w:left="720" w:hanging="720"/>
        <w:outlineLvl w:val="6"/>
        <w:rPr>
          <w:rFonts w:ascii="Calibri" w:hAnsi="Calibri" w:cs="Arial"/>
          <w:sz w:val="22"/>
          <w:szCs w:val="22"/>
        </w:rPr>
      </w:pPr>
      <w:r w:rsidRPr="00781F09">
        <w:rPr>
          <w:rFonts w:ascii="Calibri" w:hAnsi="Calibri" w:cs="Arial"/>
          <w:sz w:val="22"/>
          <w:szCs w:val="22"/>
        </w:rPr>
        <w:t xml:space="preserve">the allegations are denied and the person who claims to have been </w:t>
      </w:r>
      <w:r w:rsidR="001C79F2" w:rsidRPr="00781F09">
        <w:rPr>
          <w:rFonts w:ascii="Calibri" w:hAnsi="Calibri" w:cs="Arial"/>
          <w:sz w:val="22"/>
          <w:szCs w:val="22"/>
        </w:rPr>
        <w:t xml:space="preserve">the subject </w:t>
      </w:r>
      <w:r w:rsidR="002134BF" w:rsidRPr="00781F09">
        <w:rPr>
          <w:rFonts w:ascii="Calibri" w:hAnsi="Calibri" w:cs="Arial"/>
          <w:sz w:val="22"/>
          <w:szCs w:val="22"/>
        </w:rPr>
        <w:t>of bullying</w:t>
      </w:r>
      <w:r w:rsidR="001C79F2" w:rsidRPr="00781F09">
        <w:rPr>
          <w:rFonts w:ascii="Calibri" w:hAnsi="Calibri" w:cs="Arial"/>
          <w:sz w:val="22"/>
          <w:szCs w:val="22"/>
        </w:rPr>
        <w:t>, discrimination, harassment, vilification or victimisation</w:t>
      </w:r>
      <w:r w:rsidRPr="00781F09">
        <w:rPr>
          <w:rFonts w:ascii="Calibri" w:hAnsi="Calibri" w:cs="Arial"/>
          <w:sz w:val="22"/>
          <w:szCs w:val="22"/>
        </w:rPr>
        <w:t xml:space="preserve"> wishes to proceed and investigation is required to substantiate the complaint</w:t>
      </w:r>
      <w:r w:rsidR="001C79F2" w:rsidRPr="00781F09">
        <w:rPr>
          <w:rFonts w:ascii="Calibri" w:hAnsi="Calibri" w:cs="Arial"/>
          <w:sz w:val="22"/>
          <w:szCs w:val="22"/>
        </w:rPr>
        <w:t>; or</w:t>
      </w:r>
    </w:p>
    <w:p w14:paraId="25621623" w14:textId="77777777" w:rsidR="007E3518" w:rsidRPr="00781F09" w:rsidRDefault="007E3518" w:rsidP="002405B6">
      <w:pPr>
        <w:keepLines/>
        <w:numPr>
          <w:ilvl w:val="6"/>
          <w:numId w:val="2"/>
        </w:numPr>
        <w:spacing w:after="90"/>
        <w:ind w:left="720" w:hanging="720"/>
        <w:outlineLvl w:val="6"/>
        <w:rPr>
          <w:rFonts w:ascii="Calibri" w:hAnsi="Calibri" w:cs="Arial"/>
          <w:sz w:val="22"/>
          <w:szCs w:val="22"/>
        </w:rPr>
      </w:pPr>
      <w:r w:rsidRPr="00781F09">
        <w:rPr>
          <w:rFonts w:ascii="Calibri" w:hAnsi="Calibri" w:cs="Arial"/>
          <w:sz w:val="22"/>
          <w:szCs w:val="22"/>
        </w:rPr>
        <w:t xml:space="preserve">the person </w:t>
      </w:r>
      <w:r w:rsidR="002134BF" w:rsidRPr="00781F09">
        <w:rPr>
          <w:rFonts w:ascii="Calibri" w:hAnsi="Calibri" w:cs="Arial"/>
          <w:sz w:val="22"/>
          <w:szCs w:val="22"/>
        </w:rPr>
        <w:t>alleging,</w:t>
      </w:r>
      <w:r w:rsidRPr="00781F09">
        <w:rPr>
          <w:rFonts w:ascii="Calibri" w:hAnsi="Calibri" w:cs="Arial"/>
          <w:sz w:val="22"/>
          <w:szCs w:val="22"/>
        </w:rPr>
        <w:t xml:space="preserve"> </w:t>
      </w:r>
      <w:r w:rsidR="001C79F2" w:rsidRPr="00781F09">
        <w:rPr>
          <w:rFonts w:ascii="Calibri" w:hAnsi="Calibri" w:cs="Arial"/>
          <w:sz w:val="22"/>
          <w:szCs w:val="22"/>
        </w:rPr>
        <w:t xml:space="preserve">they have been the subject </w:t>
      </w:r>
      <w:r w:rsidR="00781F09" w:rsidRPr="00781F09">
        <w:rPr>
          <w:rFonts w:ascii="Calibri" w:hAnsi="Calibri" w:cs="Arial"/>
          <w:sz w:val="22"/>
          <w:szCs w:val="22"/>
        </w:rPr>
        <w:t>of bullying</w:t>
      </w:r>
      <w:r w:rsidR="001C79F2" w:rsidRPr="00781F09">
        <w:rPr>
          <w:rFonts w:ascii="Calibri" w:hAnsi="Calibri" w:cs="Arial"/>
          <w:sz w:val="22"/>
          <w:szCs w:val="22"/>
        </w:rPr>
        <w:t xml:space="preserve">, discrimination, harassment, vilification or victimisation </w:t>
      </w:r>
      <w:r w:rsidRPr="00781F09">
        <w:rPr>
          <w:rFonts w:ascii="Calibri" w:hAnsi="Calibri" w:cs="Arial"/>
          <w:sz w:val="22"/>
          <w:szCs w:val="22"/>
        </w:rPr>
        <w:t>wishes to make a formal complaint from the outset.</w:t>
      </w:r>
    </w:p>
    <w:p w14:paraId="3EF814AE" w14:textId="77777777" w:rsidR="007E3518" w:rsidRPr="00781F09" w:rsidRDefault="007E3518" w:rsidP="001B2571">
      <w:pPr>
        <w:pStyle w:val="SUBHEAD2"/>
      </w:pPr>
      <w:r w:rsidRPr="00781F09">
        <w:t>The steps involved in a formal complaint</w:t>
      </w:r>
    </w:p>
    <w:p w14:paraId="4E3E3A7E" w14:textId="77777777" w:rsidR="007E3518" w:rsidRPr="00781F09" w:rsidRDefault="007E3518" w:rsidP="007E3518">
      <w:pPr>
        <w:pStyle w:val="NormalWeb"/>
        <w:shd w:val="clear" w:color="auto" w:fill="FFFFFF"/>
        <w:spacing w:line="360" w:lineRule="atLeast"/>
        <w:rPr>
          <w:rFonts w:asciiTheme="majorHAnsi" w:hAnsiTheme="majorHAnsi"/>
          <w:sz w:val="22"/>
          <w:szCs w:val="22"/>
        </w:rPr>
      </w:pPr>
      <w:r w:rsidRPr="00781F09">
        <w:rPr>
          <w:rFonts w:asciiTheme="majorHAnsi" w:hAnsiTheme="majorHAnsi"/>
          <w:sz w:val="22"/>
          <w:szCs w:val="22"/>
        </w:rPr>
        <w:t xml:space="preserve">To ensure consistency and fairness, </w:t>
      </w:r>
      <w:r w:rsidR="001C79F2" w:rsidRPr="00781F09">
        <w:rPr>
          <w:rFonts w:asciiTheme="majorHAnsi" w:hAnsiTheme="majorHAnsi"/>
          <w:sz w:val="22"/>
          <w:szCs w:val="22"/>
        </w:rPr>
        <w:t>a formal investigation into a complaint will usually involve the following steps</w:t>
      </w:r>
      <w:r w:rsidRPr="00781F09">
        <w:rPr>
          <w:rFonts w:asciiTheme="majorHAnsi" w:hAnsiTheme="majorHAnsi"/>
          <w:sz w:val="22"/>
          <w:szCs w:val="22"/>
        </w:rPr>
        <w:t>:</w:t>
      </w:r>
    </w:p>
    <w:p w14:paraId="4456C119" w14:textId="77777777" w:rsidR="007E3518" w:rsidRPr="00781F09" w:rsidRDefault="00FE0D44" w:rsidP="00FE0D44">
      <w:pPr>
        <w:pStyle w:val="Heading7"/>
        <w:numPr>
          <w:ilvl w:val="6"/>
          <w:numId w:val="5"/>
        </w:numPr>
        <w:rPr>
          <w:color w:val="auto"/>
        </w:rPr>
      </w:pPr>
      <w:r w:rsidRPr="00781F09">
        <w:rPr>
          <w:color w:val="auto"/>
        </w:rPr>
        <w:t>T</w:t>
      </w:r>
      <w:r w:rsidR="007E3518" w:rsidRPr="00781F09">
        <w:rPr>
          <w:color w:val="auto"/>
        </w:rPr>
        <w:t>he complainant is interviewed and the allegations are particularised in writing</w:t>
      </w:r>
      <w:r w:rsidR="00217ED4" w:rsidRPr="00781F09">
        <w:rPr>
          <w:color w:val="auto"/>
        </w:rPr>
        <w:t xml:space="preserve"> - this may require </w:t>
      </w:r>
      <w:r w:rsidR="00217ED4" w:rsidRPr="00781F09">
        <w:rPr>
          <w:b/>
          <w:color w:val="auto"/>
          <w:highlight w:val="yellow"/>
        </w:rPr>
        <w:t>[insert responsible person and their position]</w:t>
      </w:r>
      <w:r w:rsidR="00217ED4" w:rsidRPr="00781F09">
        <w:rPr>
          <w:color w:val="auto"/>
        </w:rPr>
        <w:t xml:space="preserve"> meeting with the complainant to go through their complaint form and </w:t>
      </w:r>
      <w:r w:rsidR="00781F09" w:rsidRPr="00781F09">
        <w:rPr>
          <w:color w:val="auto"/>
        </w:rPr>
        <w:t>obtain additional</w:t>
      </w:r>
      <w:r w:rsidRPr="00781F09">
        <w:rPr>
          <w:color w:val="auto"/>
        </w:rPr>
        <w:t xml:space="preserve"> information. T</w:t>
      </w:r>
      <w:r w:rsidR="00217ED4" w:rsidRPr="00781F09">
        <w:rPr>
          <w:color w:val="auto"/>
        </w:rPr>
        <w:t>he complainant is welcome to have a support person present.</w:t>
      </w:r>
      <w:r w:rsidRPr="00781F09">
        <w:rPr>
          <w:color w:val="auto"/>
        </w:rPr>
        <w:t xml:space="preserve"> T</w:t>
      </w:r>
      <w:r w:rsidR="00E40F8B" w:rsidRPr="00781F09">
        <w:rPr>
          <w:color w:val="auto"/>
        </w:rPr>
        <w:t>his will normally occur within a week of receipt of the complaint form from the complainant.</w:t>
      </w:r>
    </w:p>
    <w:p w14:paraId="4F3AC74E" w14:textId="77777777" w:rsidR="007E3518" w:rsidRPr="00781F09" w:rsidRDefault="00FE0D44" w:rsidP="00FE0D44">
      <w:pPr>
        <w:pStyle w:val="Heading7"/>
        <w:numPr>
          <w:ilvl w:val="6"/>
          <w:numId w:val="5"/>
        </w:numPr>
        <w:rPr>
          <w:color w:val="auto"/>
        </w:rPr>
      </w:pPr>
      <w:r w:rsidRPr="00781F09">
        <w:rPr>
          <w:color w:val="auto"/>
        </w:rPr>
        <w:lastRenderedPageBreak/>
        <w:t>T</w:t>
      </w:r>
      <w:r w:rsidR="007E3518" w:rsidRPr="00781F09">
        <w:rPr>
          <w:color w:val="auto"/>
        </w:rPr>
        <w:t>he allegations are conveyed to the alleged perpetrator in full</w:t>
      </w:r>
      <w:r w:rsidR="00217ED4" w:rsidRPr="00781F09">
        <w:rPr>
          <w:color w:val="auto"/>
        </w:rPr>
        <w:t xml:space="preserve"> in writing</w:t>
      </w:r>
      <w:r w:rsidR="008B22AB" w:rsidRPr="00781F09">
        <w:rPr>
          <w:color w:val="auto"/>
        </w:rPr>
        <w:t>.  T</w:t>
      </w:r>
      <w:r w:rsidR="00D26F9F" w:rsidRPr="00781F09">
        <w:rPr>
          <w:color w:val="auto"/>
        </w:rPr>
        <w:t xml:space="preserve">he alleged perpetrator may be stood down without loss of pay or transferred to another division to allow the investigation to </w:t>
      </w:r>
      <w:r w:rsidRPr="00781F09">
        <w:rPr>
          <w:color w:val="auto"/>
        </w:rPr>
        <w:t>occur</w:t>
      </w:r>
      <w:r w:rsidR="00D26F9F" w:rsidRPr="00781F09">
        <w:rPr>
          <w:color w:val="auto"/>
        </w:rPr>
        <w:t>.</w:t>
      </w:r>
      <w:r w:rsidR="00E40F8B" w:rsidRPr="00781F09">
        <w:rPr>
          <w:color w:val="auto"/>
        </w:rPr>
        <w:t xml:space="preserve"> </w:t>
      </w:r>
      <w:r w:rsidRPr="00781F09">
        <w:rPr>
          <w:color w:val="auto"/>
        </w:rPr>
        <w:t>T</w:t>
      </w:r>
      <w:r w:rsidR="00E40F8B" w:rsidRPr="00781F09">
        <w:rPr>
          <w:color w:val="auto"/>
        </w:rPr>
        <w:t>his will normally occur within a week of receipt of all necessary particulars from the complainant.</w:t>
      </w:r>
    </w:p>
    <w:p w14:paraId="1CFCD268" w14:textId="77777777" w:rsidR="007E3518" w:rsidRPr="00781F09" w:rsidRDefault="00FE0D44" w:rsidP="00FE0D44">
      <w:pPr>
        <w:pStyle w:val="Heading7"/>
        <w:numPr>
          <w:ilvl w:val="6"/>
          <w:numId w:val="5"/>
        </w:numPr>
        <w:rPr>
          <w:color w:val="auto"/>
        </w:rPr>
      </w:pPr>
      <w:r w:rsidRPr="00781F09">
        <w:rPr>
          <w:color w:val="auto"/>
        </w:rPr>
        <w:t>T</w:t>
      </w:r>
      <w:r w:rsidR="007E3518" w:rsidRPr="00781F09">
        <w:rPr>
          <w:color w:val="auto"/>
        </w:rPr>
        <w:t xml:space="preserve">he alleged perpetrator is given the opportunity to respond </w:t>
      </w:r>
      <w:r w:rsidR="008B22AB" w:rsidRPr="00781F09">
        <w:rPr>
          <w:color w:val="auto"/>
        </w:rPr>
        <w:t xml:space="preserve">to </w:t>
      </w:r>
      <w:r w:rsidR="007E3518" w:rsidRPr="00781F09">
        <w:rPr>
          <w:color w:val="auto"/>
        </w:rPr>
        <w:t>the allegations</w:t>
      </w:r>
      <w:r w:rsidR="00217ED4" w:rsidRPr="00781F09">
        <w:rPr>
          <w:color w:val="auto"/>
        </w:rPr>
        <w:t xml:space="preserve"> at a meeting in the presence of a support person.</w:t>
      </w:r>
      <w:r w:rsidRPr="00781F09">
        <w:rPr>
          <w:color w:val="auto"/>
        </w:rPr>
        <w:t xml:space="preserve"> T</w:t>
      </w:r>
      <w:r w:rsidR="00E40F8B" w:rsidRPr="00781F09">
        <w:rPr>
          <w:color w:val="auto"/>
        </w:rPr>
        <w:t>his will normally occur within 3 days of notice of the allegations being provided to the alleged perpetrator.</w:t>
      </w:r>
    </w:p>
    <w:p w14:paraId="2A2095CE" w14:textId="77777777" w:rsidR="007E3518" w:rsidRPr="00781F09" w:rsidRDefault="00FE0D44" w:rsidP="00FE0D44">
      <w:pPr>
        <w:pStyle w:val="Heading7"/>
        <w:numPr>
          <w:ilvl w:val="6"/>
          <w:numId w:val="5"/>
        </w:numPr>
        <w:rPr>
          <w:color w:val="auto"/>
        </w:rPr>
      </w:pPr>
      <w:r w:rsidRPr="00781F09">
        <w:rPr>
          <w:color w:val="auto"/>
        </w:rPr>
        <w:t>I</w:t>
      </w:r>
      <w:r w:rsidR="007E3518" w:rsidRPr="00781F09">
        <w:rPr>
          <w:color w:val="auto"/>
        </w:rPr>
        <w:t xml:space="preserve">f </w:t>
      </w:r>
      <w:r w:rsidR="002405B6" w:rsidRPr="00781F09">
        <w:rPr>
          <w:color w:val="auto"/>
        </w:rPr>
        <w:t xml:space="preserve">the </w:t>
      </w:r>
      <w:r w:rsidR="008B22AB" w:rsidRPr="00781F09">
        <w:rPr>
          <w:color w:val="auto"/>
        </w:rPr>
        <w:t xml:space="preserve">alleged perpetrator disputes any of the </w:t>
      </w:r>
      <w:r w:rsidR="007E3518" w:rsidRPr="00781F09">
        <w:rPr>
          <w:color w:val="auto"/>
        </w:rPr>
        <w:t>facts</w:t>
      </w:r>
      <w:r w:rsidR="008B22AB" w:rsidRPr="00781F09">
        <w:rPr>
          <w:color w:val="auto"/>
        </w:rPr>
        <w:t xml:space="preserve"> alleged</w:t>
      </w:r>
      <w:r w:rsidR="007E3518" w:rsidRPr="00781F09">
        <w:rPr>
          <w:color w:val="auto"/>
        </w:rPr>
        <w:t xml:space="preserve">, </w:t>
      </w:r>
      <w:r w:rsidR="00217ED4" w:rsidRPr="00781F09">
        <w:rPr>
          <w:color w:val="auto"/>
        </w:rPr>
        <w:t xml:space="preserve">a further meeting with the complainant may occur and/or </w:t>
      </w:r>
      <w:r w:rsidR="007E3518" w:rsidRPr="00781F09">
        <w:rPr>
          <w:color w:val="auto"/>
        </w:rPr>
        <w:t xml:space="preserve">statements from any witnesses and other relevant evidence </w:t>
      </w:r>
      <w:r w:rsidR="00217ED4" w:rsidRPr="00781F09">
        <w:rPr>
          <w:color w:val="auto"/>
        </w:rPr>
        <w:t>may be</w:t>
      </w:r>
      <w:r w:rsidR="007E3518" w:rsidRPr="00781F09">
        <w:rPr>
          <w:color w:val="auto"/>
        </w:rPr>
        <w:t xml:space="preserve"> gathered</w:t>
      </w:r>
      <w:r w:rsidR="00217ED4" w:rsidRPr="00781F09">
        <w:rPr>
          <w:color w:val="auto"/>
        </w:rPr>
        <w:t>.</w:t>
      </w:r>
      <w:r w:rsidR="00E40F8B" w:rsidRPr="00781F09">
        <w:rPr>
          <w:color w:val="auto"/>
        </w:rPr>
        <w:t xml:space="preserve"> </w:t>
      </w:r>
    </w:p>
    <w:p w14:paraId="3F1FD840" w14:textId="77777777" w:rsidR="00217ED4" w:rsidRPr="00781F09" w:rsidRDefault="00FE0D44" w:rsidP="00FE0D44">
      <w:pPr>
        <w:pStyle w:val="Heading7"/>
        <w:numPr>
          <w:ilvl w:val="6"/>
          <w:numId w:val="5"/>
        </w:numPr>
        <w:rPr>
          <w:color w:val="auto"/>
        </w:rPr>
      </w:pPr>
      <w:r w:rsidRPr="00781F09">
        <w:rPr>
          <w:color w:val="auto"/>
        </w:rPr>
        <w:t>O</w:t>
      </w:r>
      <w:r w:rsidR="00217ED4" w:rsidRPr="00781F09">
        <w:rPr>
          <w:color w:val="auto"/>
        </w:rPr>
        <w:t xml:space="preserve">nce any additional information is gathered, further meetings with the complainant and the alleged perpetrator may occur to clarify any </w:t>
      </w:r>
      <w:r w:rsidRPr="00781F09">
        <w:rPr>
          <w:color w:val="auto"/>
        </w:rPr>
        <w:t>outstanding</w:t>
      </w:r>
      <w:r w:rsidR="00217ED4" w:rsidRPr="00781F09">
        <w:rPr>
          <w:color w:val="auto"/>
        </w:rPr>
        <w:t xml:space="preserve"> matters not already put to them for response.</w:t>
      </w:r>
    </w:p>
    <w:p w14:paraId="43B7F5FA" w14:textId="77777777" w:rsidR="007E3518" w:rsidRPr="00781F09" w:rsidRDefault="00FE0D44" w:rsidP="00FE0D44">
      <w:pPr>
        <w:pStyle w:val="Heading7"/>
        <w:numPr>
          <w:ilvl w:val="6"/>
          <w:numId w:val="5"/>
        </w:numPr>
        <w:rPr>
          <w:color w:val="auto"/>
        </w:rPr>
      </w:pPr>
      <w:r w:rsidRPr="00781F09">
        <w:rPr>
          <w:color w:val="auto"/>
        </w:rPr>
        <w:t>A</w:t>
      </w:r>
      <w:r w:rsidR="007E3518" w:rsidRPr="00781F09">
        <w:rPr>
          <w:color w:val="auto"/>
        </w:rPr>
        <w:t xml:space="preserve"> finding is made</w:t>
      </w:r>
      <w:r w:rsidR="00217ED4" w:rsidRPr="00781F09">
        <w:rPr>
          <w:color w:val="auto"/>
        </w:rPr>
        <w:t>, on the balance of probabilities,</w:t>
      </w:r>
      <w:r w:rsidR="007E3518" w:rsidRPr="00781F09">
        <w:rPr>
          <w:color w:val="auto"/>
        </w:rPr>
        <w:t xml:space="preserve"> as to whether the </w:t>
      </w:r>
      <w:r w:rsidR="008B22AB" w:rsidRPr="00781F09">
        <w:rPr>
          <w:color w:val="auto"/>
        </w:rPr>
        <w:t xml:space="preserve">allegations </w:t>
      </w:r>
      <w:r w:rsidR="007E3518" w:rsidRPr="00781F09">
        <w:rPr>
          <w:color w:val="auto"/>
        </w:rPr>
        <w:t>complaint has substance</w:t>
      </w:r>
      <w:r w:rsidR="00217ED4" w:rsidRPr="00781F09">
        <w:rPr>
          <w:color w:val="auto"/>
        </w:rPr>
        <w:t xml:space="preserve">. </w:t>
      </w:r>
      <w:r w:rsidRPr="00781F09">
        <w:rPr>
          <w:color w:val="auto"/>
        </w:rPr>
        <w:t>I</w:t>
      </w:r>
      <w:r w:rsidR="00217ED4" w:rsidRPr="00781F09">
        <w:rPr>
          <w:color w:val="auto"/>
        </w:rPr>
        <w:t>t may not always be possible to substantiate a complaint.</w:t>
      </w:r>
      <w:r w:rsidR="00E40F8B" w:rsidRPr="00781F09">
        <w:rPr>
          <w:color w:val="auto"/>
        </w:rPr>
        <w:t xml:space="preserve"> </w:t>
      </w:r>
      <w:r w:rsidRPr="00781F09">
        <w:rPr>
          <w:color w:val="auto"/>
        </w:rPr>
        <w:t>T</w:t>
      </w:r>
      <w:r w:rsidR="00E40F8B" w:rsidRPr="00781F09">
        <w:rPr>
          <w:color w:val="auto"/>
        </w:rPr>
        <w:t>his will normally occur within a week of conclusion of the investigation.</w:t>
      </w:r>
    </w:p>
    <w:p w14:paraId="036452CA" w14:textId="77777777" w:rsidR="00E40F8B" w:rsidRPr="00781F09" w:rsidRDefault="00FE0D44" w:rsidP="00FE0D44">
      <w:pPr>
        <w:pStyle w:val="Heading7"/>
        <w:numPr>
          <w:ilvl w:val="6"/>
          <w:numId w:val="5"/>
        </w:numPr>
        <w:rPr>
          <w:color w:val="auto"/>
        </w:rPr>
      </w:pPr>
      <w:r w:rsidRPr="00781F09">
        <w:rPr>
          <w:color w:val="auto"/>
        </w:rPr>
        <w:t>A</w:t>
      </w:r>
      <w:r w:rsidR="007E3518" w:rsidRPr="00781F09">
        <w:rPr>
          <w:color w:val="auto"/>
        </w:rPr>
        <w:t xml:space="preserve"> report documenting the investigation process, the evidence, the finding and recommended outcome(s) is submitted to the appropriate decision-maker (senior management)</w:t>
      </w:r>
      <w:r w:rsidR="00217ED4" w:rsidRPr="00781F09">
        <w:rPr>
          <w:color w:val="auto"/>
        </w:rPr>
        <w:t>.</w:t>
      </w:r>
      <w:r w:rsidRPr="00781F09">
        <w:rPr>
          <w:color w:val="auto"/>
        </w:rPr>
        <w:t xml:space="preserve"> T</w:t>
      </w:r>
      <w:r w:rsidR="00E40F8B" w:rsidRPr="00781F09">
        <w:rPr>
          <w:color w:val="auto"/>
        </w:rPr>
        <w:t>his will normally occur within a week of conclusion of the investigation.</w:t>
      </w:r>
    </w:p>
    <w:p w14:paraId="3AC8B021" w14:textId="77777777" w:rsidR="00E40F8B" w:rsidRPr="00781F09" w:rsidRDefault="00FE0D44" w:rsidP="00FE0D44">
      <w:pPr>
        <w:pStyle w:val="Heading7"/>
        <w:numPr>
          <w:ilvl w:val="6"/>
          <w:numId w:val="5"/>
        </w:numPr>
        <w:rPr>
          <w:color w:val="auto"/>
        </w:rPr>
      </w:pPr>
      <w:r w:rsidRPr="00781F09">
        <w:rPr>
          <w:color w:val="auto"/>
        </w:rPr>
        <w:t>T</w:t>
      </w:r>
      <w:r w:rsidR="007E3518" w:rsidRPr="00781F09">
        <w:rPr>
          <w:color w:val="auto"/>
        </w:rPr>
        <w:t xml:space="preserve">he decision-maker implements the recommended outcome/s or decides on an alternative course of action. </w:t>
      </w:r>
      <w:r w:rsidRPr="00781F09">
        <w:rPr>
          <w:color w:val="auto"/>
        </w:rPr>
        <w:t xml:space="preserve"> T</w:t>
      </w:r>
      <w:r w:rsidR="00217ED4" w:rsidRPr="00781F09">
        <w:rPr>
          <w:color w:val="auto"/>
        </w:rPr>
        <w:t>his will include notifying the complainant and the alleged perpetrator of the outcome of the complaint in writing.</w:t>
      </w:r>
      <w:r w:rsidRPr="00781F09">
        <w:rPr>
          <w:color w:val="auto"/>
        </w:rPr>
        <w:t xml:space="preserve"> T</w:t>
      </w:r>
      <w:r w:rsidR="00E40F8B" w:rsidRPr="00781F09">
        <w:rPr>
          <w:color w:val="auto"/>
        </w:rPr>
        <w:t>his will normally occur within a week of receipt of the investigation report.</w:t>
      </w:r>
    </w:p>
    <w:p w14:paraId="4019A3ED" w14:textId="77777777" w:rsidR="00217ED4" w:rsidRPr="00781F09" w:rsidRDefault="007E3518" w:rsidP="00FE0D44">
      <w:pPr>
        <w:rPr>
          <w:rFonts w:asciiTheme="majorHAnsi" w:hAnsiTheme="majorHAnsi"/>
          <w:sz w:val="22"/>
          <w:szCs w:val="22"/>
        </w:rPr>
      </w:pPr>
      <w:r w:rsidRPr="00781F09">
        <w:rPr>
          <w:rFonts w:asciiTheme="majorHAnsi" w:hAnsiTheme="majorHAnsi"/>
          <w:sz w:val="22"/>
          <w:szCs w:val="22"/>
        </w:rPr>
        <w:t xml:space="preserve">The </w:t>
      </w:r>
      <w:r w:rsidR="00217ED4" w:rsidRPr="00781F09">
        <w:rPr>
          <w:rFonts w:asciiTheme="majorHAnsi" w:hAnsiTheme="majorHAnsi"/>
          <w:sz w:val="22"/>
          <w:szCs w:val="22"/>
        </w:rPr>
        <w:t>complainant, the alleged perpetrator and witnesses are all entitled to have a support person of their choice present for meetings throughout the process. The role of the support person is to offer support but not to act as the person's advocate.</w:t>
      </w:r>
    </w:p>
    <w:p w14:paraId="32B28EF2" w14:textId="77777777" w:rsidR="00FE0D44" w:rsidRPr="00781F09" w:rsidRDefault="00FE0D44" w:rsidP="00FE0D44">
      <w:pPr>
        <w:rPr>
          <w:rFonts w:asciiTheme="majorHAnsi" w:hAnsiTheme="majorHAnsi"/>
          <w:sz w:val="22"/>
          <w:szCs w:val="22"/>
        </w:rPr>
      </w:pPr>
    </w:p>
    <w:p w14:paraId="07229736" w14:textId="77777777" w:rsidR="00D26F9F" w:rsidRPr="00781F09" w:rsidRDefault="00D26F9F" w:rsidP="00FE0D44">
      <w:pPr>
        <w:rPr>
          <w:rFonts w:asciiTheme="majorHAnsi" w:hAnsiTheme="majorHAnsi"/>
          <w:sz w:val="22"/>
          <w:szCs w:val="22"/>
        </w:rPr>
      </w:pPr>
      <w:r w:rsidRPr="00781F09">
        <w:rPr>
          <w:rFonts w:asciiTheme="majorHAnsi" w:hAnsiTheme="majorHAnsi"/>
          <w:sz w:val="22"/>
          <w:szCs w:val="22"/>
        </w:rPr>
        <w:t>Notes will be taken by the investigator at meetings at either at the end of the meeting or shortly thereafter, the person that was met with will be asked to review and confirm the accuracy of the notes taken.</w:t>
      </w:r>
    </w:p>
    <w:p w14:paraId="550F960F" w14:textId="77777777" w:rsidR="00FE0D44" w:rsidRPr="00781F09" w:rsidRDefault="00FE0D44" w:rsidP="00FE0D44">
      <w:pPr>
        <w:rPr>
          <w:rFonts w:asciiTheme="majorHAnsi" w:hAnsiTheme="majorHAnsi"/>
          <w:sz w:val="22"/>
          <w:szCs w:val="22"/>
        </w:rPr>
      </w:pPr>
    </w:p>
    <w:p w14:paraId="51FC9411" w14:textId="77777777" w:rsidR="007E3518" w:rsidRPr="00781F09" w:rsidRDefault="00217ED4" w:rsidP="00FE0D44">
      <w:pPr>
        <w:rPr>
          <w:rFonts w:asciiTheme="majorHAnsi" w:hAnsiTheme="majorHAnsi"/>
          <w:sz w:val="22"/>
          <w:szCs w:val="22"/>
        </w:rPr>
      </w:pPr>
      <w:r w:rsidRPr="00781F09">
        <w:rPr>
          <w:rFonts w:asciiTheme="majorHAnsi" w:hAnsiTheme="majorHAnsi"/>
          <w:sz w:val="22"/>
          <w:szCs w:val="22"/>
        </w:rPr>
        <w:t xml:space="preserve">All </w:t>
      </w:r>
      <w:r w:rsidR="007E3518" w:rsidRPr="00781F09">
        <w:rPr>
          <w:rFonts w:asciiTheme="majorHAnsi" w:hAnsiTheme="majorHAnsi"/>
          <w:sz w:val="22"/>
          <w:szCs w:val="22"/>
        </w:rPr>
        <w:t xml:space="preserve">parties </w:t>
      </w:r>
      <w:r w:rsidRPr="00781F09">
        <w:rPr>
          <w:rFonts w:asciiTheme="majorHAnsi" w:hAnsiTheme="majorHAnsi"/>
          <w:sz w:val="22"/>
          <w:szCs w:val="22"/>
        </w:rPr>
        <w:t>involved in the investigation process, including support persons, are required to keep all matters pertaining to the complaint including the fact of the investigation confidential which means that disclosure should be on a needs to know basis only</w:t>
      </w:r>
      <w:r w:rsidR="007E3518" w:rsidRPr="00781F09">
        <w:rPr>
          <w:rFonts w:asciiTheme="majorHAnsi" w:hAnsiTheme="majorHAnsi"/>
          <w:sz w:val="22"/>
          <w:szCs w:val="22"/>
        </w:rPr>
        <w:t>.</w:t>
      </w:r>
      <w:r w:rsidRPr="00781F09">
        <w:rPr>
          <w:rFonts w:asciiTheme="majorHAnsi" w:hAnsiTheme="majorHAnsi"/>
          <w:sz w:val="22"/>
          <w:szCs w:val="22"/>
        </w:rPr>
        <w:t xml:space="preserve"> </w:t>
      </w:r>
      <w:r w:rsidR="00D26F9F" w:rsidRPr="00781F09">
        <w:rPr>
          <w:rFonts w:asciiTheme="majorHAnsi" w:hAnsiTheme="majorHAnsi"/>
          <w:sz w:val="22"/>
          <w:szCs w:val="22"/>
        </w:rPr>
        <w:t xml:space="preserve">If you are unsure of who you can discuss a complaint or investigation with please contact </w:t>
      </w:r>
      <w:r w:rsidR="00D26F9F" w:rsidRPr="00781F09">
        <w:rPr>
          <w:rFonts w:asciiTheme="majorHAnsi" w:hAnsiTheme="majorHAnsi"/>
          <w:b/>
          <w:sz w:val="22"/>
          <w:szCs w:val="22"/>
          <w:highlight w:val="yellow"/>
        </w:rPr>
        <w:t>[insert responsible person and their position</w:t>
      </w:r>
      <w:r w:rsidR="00D26F9F" w:rsidRPr="00781F09">
        <w:rPr>
          <w:rFonts w:asciiTheme="majorHAnsi" w:hAnsiTheme="majorHAnsi"/>
          <w:sz w:val="22"/>
          <w:szCs w:val="22"/>
        </w:rPr>
        <w:t xml:space="preserve">].  </w:t>
      </w:r>
      <w:r w:rsidRPr="00781F09">
        <w:rPr>
          <w:rFonts w:asciiTheme="majorHAnsi" w:hAnsiTheme="majorHAnsi"/>
          <w:sz w:val="22"/>
          <w:szCs w:val="22"/>
        </w:rPr>
        <w:t xml:space="preserve"> </w:t>
      </w:r>
    </w:p>
    <w:p w14:paraId="61C9291D" w14:textId="77777777" w:rsidR="001E188F" w:rsidRPr="00781F09" w:rsidRDefault="001E188F" w:rsidP="00FE0D44">
      <w:pPr>
        <w:rPr>
          <w:rFonts w:asciiTheme="majorHAnsi" w:hAnsiTheme="majorHAnsi"/>
          <w:sz w:val="22"/>
          <w:szCs w:val="22"/>
        </w:rPr>
      </w:pPr>
    </w:p>
    <w:p w14:paraId="7D3B2EAC" w14:textId="77777777" w:rsidR="001E188F" w:rsidRPr="00781F09" w:rsidRDefault="001E188F" w:rsidP="00FE0D44">
      <w:pPr>
        <w:rPr>
          <w:rFonts w:asciiTheme="majorHAnsi" w:hAnsiTheme="majorHAnsi"/>
          <w:sz w:val="22"/>
          <w:szCs w:val="22"/>
        </w:rPr>
      </w:pPr>
      <w:r w:rsidRPr="00781F09">
        <w:rPr>
          <w:rFonts w:asciiTheme="majorHAnsi" w:hAnsiTheme="majorHAnsi"/>
          <w:sz w:val="22"/>
          <w:szCs w:val="22"/>
        </w:rPr>
        <w:t xml:space="preserve">There may be occasions, when having regard to the complexity of the facts and the seriousness of the allegations, the process takes longer or there is a </w:t>
      </w:r>
      <w:r w:rsidR="00B5338F" w:rsidRPr="00781F09">
        <w:rPr>
          <w:rFonts w:asciiTheme="majorHAnsi" w:hAnsiTheme="majorHAnsi"/>
          <w:sz w:val="22"/>
          <w:szCs w:val="22"/>
        </w:rPr>
        <w:t>departure</w:t>
      </w:r>
      <w:r w:rsidRPr="00781F09">
        <w:rPr>
          <w:rFonts w:asciiTheme="majorHAnsi" w:hAnsiTheme="majorHAnsi"/>
          <w:sz w:val="22"/>
          <w:szCs w:val="22"/>
        </w:rPr>
        <w:t xml:space="preserve"> from the process.</w:t>
      </w:r>
    </w:p>
    <w:p w14:paraId="627A8753" w14:textId="77777777" w:rsidR="00FE0D44" w:rsidRPr="00781F09" w:rsidRDefault="00FE0D44" w:rsidP="00FE0D44">
      <w:pPr>
        <w:rPr>
          <w:rFonts w:asciiTheme="majorHAnsi" w:hAnsiTheme="majorHAnsi"/>
          <w:sz w:val="22"/>
          <w:szCs w:val="22"/>
        </w:rPr>
      </w:pPr>
    </w:p>
    <w:p w14:paraId="11A66B53" w14:textId="77777777" w:rsidR="00FE0D44" w:rsidRPr="00781F09" w:rsidRDefault="00E40F8B" w:rsidP="00FE0D44">
      <w:pPr>
        <w:rPr>
          <w:rFonts w:asciiTheme="majorHAnsi" w:hAnsiTheme="majorHAnsi"/>
          <w:sz w:val="22"/>
          <w:szCs w:val="22"/>
        </w:rPr>
      </w:pPr>
      <w:r w:rsidRPr="00781F09">
        <w:rPr>
          <w:rFonts w:asciiTheme="majorHAnsi" w:hAnsiTheme="majorHAnsi"/>
          <w:sz w:val="22"/>
          <w:szCs w:val="22"/>
        </w:rPr>
        <w:t>If the timeframes for the investigation are likely to differ greatly from those outlined above, the complainant and the alleged perpetrator will be informed of this during the course of the investigation. However, the Company will take all practicable steps to undertake and conclude investigations in a timely way and ideally, within about a f</w:t>
      </w:r>
      <w:r w:rsidR="001B2571">
        <w:rPr>
          <w:rFonts w:asciiTheme="majorHAnsi" w:hAnsiTheme="majorHAnsi"/>
          <w:sz w:val="22"/>
          <w:szCs w:val="22"/>
        </w:rPr>
        <w:t>ortnight and less than a month.</w:t>
      </w:r>
    </w:p>
    <w:p w14:paraId="386FFF68" w14:textId="77777777" w:rsidR="00FE0D44" w:rsidRPr="00781F09" w:rsidRDefault="007E3518" w:rsidP="00DD7B4B">
      <w:pPr>
        <w:pStyle w:val="SUBHEAD2"/>
        <w:keepNext/>
      </w:pPr>
      <w:r w:rsidRPr="00781F09">
        <w:lastRenderedPageBreak/>
        <w:t>Outcomes</w:t>
      </w:r>
    </w:p>
    <w:p w14:paraId="3BA611B9" w14:textId="77777777" w:rsidR="007E3518" w:rsidRPr="00781F09" w:rsidRDefault="007E3518" w:rsidP="00DD7B4B">
      <w:pPr>
        <w:keepNext/>
        <w:keepLines/>
        <w:rPr>
          <w:rFonts w:asciiTheme="majorHAnsi" w:hAnsiTheme="majorHAnsi"/>
          <w:sz w:val="22"/>
          <w:szCs w:val="22"/>
        </w:rPr>
      </w:pPr>
      <w:r w:rsidRPr="00781F09">
        <w:rPr>
          <w:rFonts w:asciiTheme="majorHAnsi" w:hAnsiTheme="majorHAnsi"/>
          <w:sz w:val="22"/>
          <w:szCs w:val="22"/>
        </w:rPr>
        <w:t xml:space="preserve">Outcomes </w:t>
      </w:r>
      <w:r w:rsidR="00D26F9F" w:rsidRPr="00781F09">
        <w:rPr>
          <w:rFonts w:asciiTheme="majorHAnsi" w:hAnsiTheme="majorHAnsi"/>
          <w:sz w:val="22"/>
          <w:szCs w:val="22"/>
        </w:rPr>
        <w:t xml:space="preserve">of a formal investigation </w:t>
      </w:r>
      <w:r w:rsidRPr="00781F09">
        <w:rPr>
          <w:rFonts w:asciiTheme="majorHAnsi" w:hAnsiTheme="majorHAnsi"/>
          <w:sz w:val="22"/>
          <w:szCs w:val="22"/>
        </w:rPr>
        <w:t>can include any combination of the following:</w:t>
      </w:r>
    </w:p>
    <w:p w14:paraId="6D02B0FC" w14:textId="77777777" w:rsidR="00FE0D44" w:rsidRPr="00781F09" w:rsidRDefault="00FE0D44" w:rsidP="00DD7B4B">
      <w:pPr>
        <w:keepNext/>
        <w:keepLines/>
        <w:rPr>
          <w:rFonts w:asciiTheme="majorHAnsi" w:hAnsiTheme="majorHAnsi"/>
          <w:sz w:val="22"/>
          <w:szCs w:val="22"/>
        </w:rPr>
      </w:pPr>
    </w:p>
    <w:p w14:paraId="1B4C9807" w14:textId="77777777" w:rsidR="009E2952" w:rsidRPr="00781F09" w:rsidRDefault="009E2952" w:rsidP="00DD7B4B">
      <w:pPr>
        <w:keepNext/>
        <w:keepLines/>
        <w:numPr>
          <w:ilvl w:val="6"/>
          <w:numId w:val="2"/>
        </w:numPr>
        <w:spacing w:after="90"/>
        <w:ind w:left="720" w:hanging="720"/>
        <w:outlineLvl w:val="6"/>
        <w:rPr>
          <w:rFonts w:ascii="Calibri" w:hAnsi="Calibri" w:cs="Arial"/>
          <w:sz w:val="22"/>
          <w:szCs w:val="22"/>
        </w:rPr>
      </w:pPr>
      <w:r w:rsidRPr="00781F09">
        <w:rPr>
          <w:rFonts w:ascii="Calibri" w:hAnsi="Calibri" w:cs="Arial"/>
          <w:sz w:val="22"/>
          <w:szCs w:val="22"/>
        </w:rPr>
        <w:t>counselling, coaching or mentoring;</w:t>
      </w:r>
    </w:p>
    <w:p w14:paraId="64710E58" w14:textId="77777777" w:rsidR="009E2952" w:rsidRPr="00781F09" w:rsidRDefault="009E2952" w:rsidP="00DD7B4B">
      <w:pPr>
        <w:keepNext/>
        <w:keepLines/>
        <w:numPr>
          <w:ilvl w:val="6"/>
          <w:numId w:val="2"/>
        </w:numPr>
        <w:spacing w:after="90"/>
        <w:ind w:left="720" w:hanging="720"/>
        <w:outlineLvl w:val="6"/>
        <w:rPr>
          <w:rFonts w:ascii="Calibri" w:hAnsi="Calibri" w:cs="Arial"/>
          <w:sz w:val="22"/>
          <w:szCs w:val="22"/>
        </w:rPr>
      </w:pPr>
      <w:r w:rsidRPr="00781F09">
        <w:rPr>
          <w:rFonts w:ascii="Calibri" w:hAnsi="Calibri" w:cs="Arial"/>
          <w:sz w:val="22"/>
          <w:szCs w:val="22"/>
        </w:rPr>
        <w:t xml:space="preserve">formal written warning; </w:t>
      </w:r>
    </w:p>
    <w:p w14:paraId="604042F3" w14:textId="77777777" w:rsidR="009E2952" w:rsidRPr="00781F09" w:rsidRDefault="009E2952" w:rsidP="002405B6">
      <w:pPr>
        <w:keepLines/>
        <w:numPr>
          <w:ilvl w:val="6"/>
          <w:numId w:val="2"/>
        </w:numPr>
        <w:spacing w:after="90"/>
        <w:ind w:left="720" w:hanging="720"/>
        <w:outlineLvl w:val="6"/>
        <w:rPr>
          <w:rFonts w:ascii="Calibri" w:hAnsi="Calibri" w:cs="Arial"/>
          <w:sz w:val="22"/>
          <w:szCs w:val="22"/>
        </w:rPr>
      </w:pPr>
      <w:r w:rsidRPr="00781F09">
        <w:rPr>
          <w:rFonts w:ascii="Calibri" w:hAnsi="Calibri" w:cs="Arial"/>
          <w:sz w:val="22"/>
          <w:szCs w:val="22"/>
        </w:rPr>
        <w:t>termination of employment</w:t>
      </w:r>
      <w:r w:rsidR="001E188F" w:rsidRPr="00781F09">
        <w:rPr>
          <w:rFonts w:ascii="Calibri" w:hAnsi="Calibri" w:cs="Arial"/>
          <w:sz w:val="22"/>
          <w:szCs w:val="22"/>
        </w:rPr>
        <w:t xml:space="preserve"> (</w:t>
      </w:r>
      <w:r w:rsidR="002134BF" w:rsidRPr="00781F09">
        <w:rPr>
          <w:rFonts w:ascii="Calibri" w:hAnsi="Calibri" w:cs="Arial"/>
          <w:sz w:val="22"/>
          <w:szCs w:val="22"/>
        </w:rPr>
        <w:t>including without</w:t>
      </w:r>
      <w:r w:rsidR="001E188F" w:rsidRPr="00781F09">
        <w:rPr>
          <w:rFonts w:ascii="Calibri" w:hAnsi="Calibri" w:cs="Arial"/>
          <w:sz w:val="22"/>
          <w:szCs w:val="22"/>
        </w:rPr>
        <w:t xml:space="preserve"> notice or pay in lieu of notice)</w:t>
      </w:r>
      <w:r w:rsidRPr="00781F09">
        <w:rPr>
          <w:rFonts w:ascii="Calibri" w:hAnsi="Calibri" w:cs="Arial"/>
          <w:sz w:val="22"/>
          <w:szCs w:val="22"/>
        </w:rPr>
        <w:t>;</w:t>
      </w:r>
    </w:p>
    <w:p w14:paraId="1C553D38" w14:textId="77777777" w:rsidR="009E2952" w:rsidRPr="00781F09" w:rsidRDefault="009E2952" w:rsidP="002405B6">
      <w:pPr>
        <w:keepLines/>
        <w:numPr>
          <w:ilvl w:val="6"/>
          <w:numId w:val="2"/>
        </w:numPr>
        <w:spacing w:after="90"/>
        <w:ind w:left="720" w:hanging="720"/>
        <w:outlineLvl w:val="6"/>
        <w:rPr>
          <w:rFonts w:ascii="Calibri" w:hAnsi="Calibri" w:cs="Arial"/>
          <w:sz w:val="22"/>
          <w:szCs w:val="22"/>
        </w:rPr>
      </w:pPr>
      <w:r w:rsidRPr="00781F09">
        <w:rPr>
          <w:rFonts w:ascii="Calibri" w:hAnsi="Calibri" w:cs="Arial"/>
          <w:sz w:val="22"/>
          <w:szCs w:val="22"/>
        </w:rPr>
        <w:t>the Company facilitating a meeting between the complainant and the alleged perpetrator to attempt to resolve the matter by direct discussion;</w:t>
      </w:r>
    </w:p>
    <w:p w14:paraId="0D1A5820" w14:textId="77777777" w:rsidR="009E2952" w:rsidRPr="00781F09" w:rsidRDefault="009E2952" w:rsidP="002405B6">
      <w:pPr>
        <w:keepLines/>
        <w:numPr>
          <w:ilvl w:val="6"/>
          <w:numId w:val="2"/>
        </w:numPr>
        <w:spacing w:after="90"/>
        <w:ind w:left="720" w:hanging="720"/>
        <w:outlineLvl w:val="6"/>
        <w:rPr>
          <w:rFonts w:ascii="Calibri" w:hAnsi="Calibri" w:cs="Arial"/>
          <w:sz w:val="22"/>
          <w:szCs w:val="22"/>
        </w:rPr>
      </w:pPr>
      <w:r w:rsidRPr="00781F09">
        <w:rPr>
          <w:rFonts w:ascii="Calibri" w:hAnsi="Calibri" w:cs="Arial"/>
          <w:sz w:val="22"/>
          <w:szCs w:val="22"/>
        </w:rPr>
        <w:t>developing a process for 'moving forward';</w:t>
      </w:r>
    </w:p>
    <w:p w14:paraId="46B381BE" w14:textId="77777777" w:rsidR="009E2952" w:rsidRPr="00781F09" w:rsidRDefault="009E2952" w:rsidP="002405B6">
      <w:pPr>
        <w:keepLines/>
        <w:numPr>
          <w:ilvl w:val="6"/>
          <w:numId w:val="2"/>
        </w:numPr>
        <w:spacing w:after="90"/>
        <w:ind w:left="720" w:hanging="720"/>
        <w:outlineLvl w:val="6"/>
        <w:rPr>
          <w:rFonts w:ascii="Calibri" w:hAnsi="Calibri" w:cs="Arial"/>
          <w:sz w:val="22"/>
          <w:szCs w:val="22"/>
        </w:rPr>
      </w:pPr>
      <w:r w:rsidRPr="00781F09">
        <w:rPr>
          <w:rFonts w:ascii="Calibri" w:hAnsi="Calibri" w:cs="Arial"/>
          <w:sz w:val="22"/>
          <w:szCs w:val="22"/>
        </w:rPr>
        <w:t>regular monitoring of behaviour;</w:t>
      </w:r>
    </w:p>
    <w:p w14:paraId="6F851FC0" w14:textId="77777777" w:rsidR="009E2952" w:rsidRPr="00781F09" w:rsidRDefault="009E2952" w:rsidP="002405B6">
      <w:pPr>
        <w:keepLines/>
        <w:numPr>
          <w:ilvl w:val="6"/>
          <w:numId w:val="2"/>
        </w:numPr>
        <w:spacing w:after="90"/>
        <w:ind w:left="720" w:hanging="720"/>
        <w:outlineLvl w:val="6"/>
        <w:rPr>
          <w:rFonts w:ascii="Calibri" w:hAnsi="Calibri" w:cs="Arial"/>
          <w:sz w:val="22"/>
          <w:szCs w:val="22"/>
        </w:rPr>
      </w:pPr>
      <w:r w:rsidRPr="00781F09">
        <w:rPr>
          <w:rFonts w:ascii="Calibri" w:hAnsi="Calibri" w:cs="Arial"/>
          <w:sz w:val="22"/>
          <w:szCs w:val="22"/>
        </w:rPr>
        <w:t>further training and education;</w:t>
      </w:r>
    </w:p>
    <w:p w14:paraId="611FFEC3" w14:textId="77777777" w:rsidR="009E2952" w:rsidRPr="00781F09" w:rsidRDefault="009E2952" w:rsidP="002405B6">
      <w:pPr>
        <w:keepLines/>
        <w:numPr>
          <w:ilvl w:val="6"/>
          <w:numId w:val="2"/>
        </w:numPr>
        <w:spacing w:after="90"/>
        <w:ind w:left="720" w:hanging="720"/>
        <w:outlineLvl w:val="6"/>
        <w:rPr>
          <w:rFonts w:ascii="Calibri" w:hAnsi="Calibri" w:cs="Arial"/>
          <w:sz w:val="22"/>
          <w:szCs w:val="22"/>
        </w:rPr>
      </w:pPr>
      <w:r w:rsidRPr="00781F09">
        <w:rPr>
          <w:rFonts w:ascii="Calibri" w:hAnsi="Calibri" w:cs="Arial"/>
          <w:sz w:val="22"/>
          <w:szCs w:val="22"/>
        </w:rPr>
        <w:t>a commitment to changing behaviour or conduct;</w:t>
      </w:r>
    </w:p>
    <w:p w14:paraId="237D5BFA" w14:textId="77777777" w:rsidR="009E2952" w:rsidRPr="00781F09" w:rsidRDefault="009E2952" w:rsidP="002405B6">
      <w:pPr>
        <w:keepLines/>
        <w:numPr>
          <w:ilvl w:val="6"/>
          <w:numId w:val="2"/>
        </w:numPr>
        <w:spacing w:after="90"/>
        <w:ind w:left="720" w:hanging="720"/>
        <w:outlineLvl w:val="6"/>
        <w:rPr>
          <w:rFonts w:ascii="Calibri" w:hAnsi="Calibri" w:cs="Arial"/>
          <w:sz w:val="22"/>
          <w:szCs w:val="22"/>
        </w:rPr>
      </w:pPr>
      <w:r w:rsidRPr="00781F09">
        <w:rPr>
          <w:rFonts w:ascii="Calibri" w:hAnsi="Calibri" w:cs="Arial"/>
          <w:sz w:val="22"/>
          <w:szCs w:val="22"/>
        </w:rPr>
        <w:t xml:space="preserve">a change in working arrangements; or </w:t>
      </w:r>
    </w:p>
    <w:p w14:paraId="1B3E5732" w14:textId="77777777" w:rsidR="009E2952" w:rsidRPr="00781F09" w:rsidRDefault="009E2952" w:rsidP="002405B6">
      <w:pPr>
        <w:keepLines/>
        <w:numPr>
          <w:ilvl w:val="6"/>
          <w:numId w:val="2"/>
        </w:numPr>
        <w:spacing w:after="90"/>
        <w:ind w:left="720" w:hanging="720"/>
        <w:outlineLvl w:val="6"/>
        <w:rPr>
          <w:rFonts w:ascii="Calibri" w:hAnsi="Calibri" w:cs="Arial"/>
          <w:sz w:val="22"/>
          <w:szCs w:val="22"/>
        </w:rPr>
      </w:pPr>
      <w:r w:rsidRPr="00781F09">
        <w:rPr>
          <w:rFonts w:ascii="Calibri" w:hAnsi="Calibri" w:cs="Arial"/>
          <w:sz w:val="22"/>
          <w:szCs w:val="22"/>
        </w:rPr>
        <w:t>an apology.</w:t>
      </w:r>
    </w:p>
    <w:p w14:paraId="41A3D6AE" w14:textId="77777777" w:rsidR="009E2952" w:rsidRPr="00781F09" w:rsidRDefault="009E2952" w:rsidP="002405B6">
      <w:pPr>
        <w:ind w:left="720" w:hanging="720"/>
        <w:rPr>
          <w:rFonts w:asciiTheme="majorHAnsi" w:hAnsiTheme="majorHAnsi"/>
          <w:sz w:val="22"/>
          <w:szCs w:val="22"/>
        </w:rPr>
      </w:pPr>
      <w:r w:rsidRPr="00781F09">
        <w:rPr>
          <w:rFonts w:asciiTheme="majorHAnsi" w:hAnsiTheme="majorHAnsi"/>
          <w:sz w:val="22"/>
          <w:szCs w:val="22"/>
        </w:rPr>
        <w:t>Which outcome is most appropriate in a particular case may depend upon factors such as:</w:t>
      </w:r>
    </w:p>
    <w:p w14:paraId="456FAFEC" w14:textId="77777777" w:rsidR="009E2952" w:rsidRPr="00781F09" w:rsidRDefault="009E2952" w:rsidP="002405B6">
      <w:pPr>
        <w:ind w:left="720" w:hanging="720"/>
        <w:rPr>
          <w:rFonts w:ascii="Calibri" w:hAnsi="Calibri" w:cs="Arial"/>
          <w:sz w:val="22"/>
          <w:szCs w:val="22"/>
        </w:rPr>
      </w:pPr>
    </w:p>
    <w:p w14:paraId="68BCBAFC" w14:textId="77777777" w:rsidR="009E2952" w:rsidRPr="00781F09" w:rsidRDefault="009E2952" w:rsidP="002405B6">
      <w:pPr>
        <w:keepLines/>
        <w:numPr>
          <w:ilvl w:val="6"/>
          <w:numId w:val="2"/>
        </w:numPr>
        <w:spacing w:after="90"/>
        <w:ind w:left="720" w:hanging="720"/>
        <w:outlineLvl w:val="6"/>
        <w:rPr>
          <w:rFonts w:ascii="Calibri" w:hAnsi="Calibri" w:cs="Arial"/>
          <w:sz w:val="22"/>
          <w:szCs w:val="22"/>
        </w:rPr>
      </w:pPr>
      <w:r w:rsidRPr="00781F09">
        <w:rPr>
          <w:rFonts w:ascii="Calibri" w:hAnsi="Calibri" w:cs="Arial"/>
          <w:sz w:val="22"/>
          <w:szCs w:val="22"/>
        </w:rPr>
        <w:t>the severity and frequency of the inappropriate conduct;</w:t>
      </w:r>
    </w:p>
    <w:p w14:paraId="2B5E55FA" w14:textId="77777777" w:rsidR="009E2952" w:rsidRPr="00781F09" w:rsidRDefault="009E2952" w:rsidP="002405B6">
      <w:pPr>
        <w:keepLines/>
        <w:numPr>
          <w:ilvl w:val="6"/>
          <w:numId w:val="2"/>
        </w:numPr>
        <w:spacing w:after="90"/>
        <w:ind w:left="720" w:hanging="720"/>
        <w:outlineLvl w:val="6"/>
        <w:rPr>
          <w:rFonts w:ascii="Calibri" w:hAnsi="Calibri" w:cs="Arial"/>
          <w:sz w:val="22"/>
          <w:szCs w:val="22"/>
        </w:rPr>
      </w:pPr>
      <w:r w:rsidRPr="00781F09">
        <w:rPr>
          <w:rFonts w:ascii="Calibri" w:hAnsi="Calibri" w:cs="Arial"/>
          <w:sz w:val="22"/>
          <w:szCs w:val="22"/>
        </w:rPr>
        <w:t>the weight of the evidence against the alleged perpetrator;</w:t>
      </w:r>
    </w:p>
    <w:p w14:paraId="5D151808" w14:textId="77777777" w:rsidR="009E2952" w:rsidRPr="00781F09" w:rsidRDefault="009E2952" w:rsidP="002405B6">
      <w:pPr>
        <w:keepLines/>
        <w:numPr>
          <w:ilvl w:val="6"/>
          <w:numId w:val="2"/>
        </w:numPr>
        <w:spacing w:after="90"/>
        <w:ind w:left="720" w:hanging="720"/>
        <w:outlineLvl w:val="6"/>
        <w:rPr>
          <w:rFonts w:ascii="Calibri" w:hAnsi="Calibri" w:cs="Arial"/>
          <w:sz w:val="22"/>
          <w:szCs w:val="22"/>
        </w:rPr>
      </w:pPr>
      <w:r w:rsidRPr="00781F09">
        <w:rPr>
          <w:rFonts w:ascii="Calibri" w:hAnsi="Calibri" w:cs="Arial"/>
          <w:sz w:val="22"/>
          <w:szCs w:val="22"/>
        </w:rPr>
        <w:t xml:space="preserve">the wishes of the complainant (however this will not be determinative of the matter); </w:t>
      </w:r>
    </w:p>
    <w:p w14:paraId="0D47DE4D" w14:textId="77777777" w:rsidR="001E188F" w:rsidRPr="00781F09" w:rsidRDefault="009E2952" w:rsidP="002405B6">
      <w:pPr>
        <w:keepLines/>
        <w:numPr>
          <w:ilvl w:val="6"/>
          <w:numId w:val="2"/>
        </w:numPr>
        <w:spacing w:after="90"/>
        <w:ind w:left="720" w:hanging="720"/>
        <w:outlineLvl w:val="6"/>
        <w:rPr>
          <w:rFonts w:ascii="Calibri" w:hAnsi="Calibri" w:cs="Arial"/>
          <w:sz w:val="22"/>
          <w:szCs w:val="22"/>
        </w:rPr>
      </w:pPr>
      <w:r w:rsidRPr="00781F09">
        <w:rPr>
          <w:rFonts w:ascii="Calibri" w:hAnsi="Calibri" w:cs="Arial"/>
          <w:sz w:val="22"/>
          <w:szCs w:val="22"/>
        </w:rPr>
        <w:t>if the alleged perpetrator has been given any prior warnings for the same or similar behaviour or conduct</w:t>
      </w:r>
      <w:r w:rsidR="001E188F" w:rsidRPr="00781F09">
        <w:rPr>
          <w:rFonts w:ascii="Calibri" w:hAnsi="Calibri" w:cs="Arial"/>
          <w:sz w:val="22"/>
          <w:szCs w:val="22"/>
        </w:rPr>
        <w:t>;</w:t>
      </w:r>
      <w:r w:rsidRPr="00781F09">
        <w:rPr>
          <w:rFonts w:ascii="Calibri" w:hAnsi="Calibri" w:cs="Arial"/>
          <w:sz w:val="22"/>
          <w:szCs w:val="22"/>
        </w:rPr>
        <w:t xml:space="preserve"> </w:t>
      </w:r>
    </w:p>
    <w:p w14:paraId="1927D8F6" w14:textId="77777777" w:rsidR="009E2952" w:rsidRPr="00781F09" w:rsidRDefault="009E2952" w:rsidP="002405B6">
      <w:pPr>
        <w:keepLines/>
        <w:numPr>
          <w:ilvl w:val="6"/>
          <w:numId w:val="2"/>
        </w:numPr>
        <w:spacing w:after="90"/>
        <w:ind w:left="720" w:hanging="720"/>
        <w:outlineLvl w:val="6"/>
        <w:rPr>
          <w:rFonts w:ascii="Calibri" w:hAnsi="Calibri" w:cs="Arial"/>
          <w:sz w:val="22"/>
          <w:szCs w:val="22"/>
        </w:rPr>
      </w:pPr>
      <w:r w:rsidRPr="00781F09">
        <w:rPr>
          <w:rFonts w:ascii="Calibri" w:hAnsi="Calibri" w:cs="Arial"/>
          <w:sz w:val="22"/>
          <w:szCs w:val="22"/>
        </w:rPr>
        <w:t xml:space="preserve">training </w:t>
      </w:r>
      <w:r w:rsidR="001E188F" w:rsidRPr="00781F09">
        <w:rPr>
          <w:rFonts w:ascii="Calibri" w:hAnsi="Calibri" w:cs="Arial"/>
          <w:sz w:val="22"/>
          <w:szCs w:val="22"/>
        </w:rPr>
        <w:t xml:space="preserve">provided to the alleged perpetrator </w:t>
      </w:r>
      <w:r w:rsidRPr="00781F09">
        <w:rPr>
          <w:rFonts w:ascii="Calibri" w:hAnsi="Calibri" w:cs="Arial"/>
          <w:sz w:val="22"/>
          <w:szCs w:val="22"/>
        </w:rPr>
        <w:t xml:space="preserve">in relation to </w:t>
      </w:r>
      <w:r w:rsidR="001E188F" w:rsidRPr="00781F09">
        <w:rPr>
          <w:rFonts w:ascii="Calibri" w:hAnsi="Calibri" w:cs="Arial"/>
          <w:sz w:val="22"/>
          <w:szCs w:val="22"/>
        </w:rPr>
        <w:t xml:space="preserve">matters </w:t>
      </w:r>
      <w:r w:rsidR="00781F09" w:rsidRPr="00781F09">
        <w:rPr>
          <w:rFonts w:ascii="Calibri" w:hAnsi="Calibri" w:cs="Arial"/>
          <w:sz w:val="22"/>
          <w:szCs w:val="22"/>
        </w:rPr>
        <w:t>the subject</w:t>
      </w:r>
      <w:r w:rsidRPr="00781F09">
        <w:rPr>
          <w:rFonts w:ascii="Calibri" w:hAnsi="Calibri" w:cs="Arial"/>
          <w:sz w:val="22"/>
          <w:szCs w:val="22"/>
        </w:rPr>
        <w:t xml:space="preserve"> of the Complaint. </w:t>
      </w:r>
    </w:p>
    <w:p w14:paraId="28BB168E" w14:textId="77777777" w:rsidR="00384C14" w:rsidRPr="00781F09" w:rsidRDefault="00384C14" w:rsidP="001B2571">
      <w:pPr>
        <w:pStyle w:val="SUBHEAD2"/>
      </w:pPr>
      <w:r w:rsidRPr="00781F09">
        <w:t>Work arrangements</w:t>
      </w:r>
    </w:p>
    <w:p w14:paraId="2C5D207A" w14:textId="77777777" w:rsidR="00384C14" w:rsidRPr="00781F09" w:rsidRDefault="00D26F9F" w:rsidP="00384C14">
      <w:pPr>
        <w:rPr>
          <w:rFonts w:ascii="Calibri" w:hAnsi="Calibri" w:cs="Arial"/>
          <w:sz w:val="22"/>
          <w:szCs w:val="22"/>
        </w:rPr>
      </w:pPr>
      <w:r w:rsidRPr="00781F09">
        <w:rPr>
          <w:rFonts w:ascii="Calibri" w:hAnsi="Calibri" w:cs="Arial"/>
          <w:sz w:val="22"/>
          <w:szCs w:val="22"/>
        </w:rPr>
        <w:t>When a c</w:t>
      </w:r>
      <w:r w:rsidR="00384C14" w:rsidRPr="00781F09">
        <w:rPr>
          <w:rFonts w:ascii="Calibri" w:hAnsi="Calibri" w:cs="Arial"/>
          <w:sz w:val="22"/>
          <w:szCs w:val="22"/>
        </w:rPr>
        <w:t>omplain</w:t>
      </w:r>
      <w:r w:rsidR="008757A5" w:rsidRPr="00781F09">
        <w:rPr>
          <w:rFonts w:ascii="Calibri" w:hAnsi="Calibri" w:cs="Arial"/>
          <w:sz w:val="22"/>
          <w:szCs w:val="22"/>
        </w:rPr>
        <w:t>t</w:t>
      </w:r>
      <w:r w:rsidR="00384C14" w:rsidRPr="00781F09">
        <w:rPr>
          <w:rFonts w:ascii="Calibri" w:hAnsi="Calibri" w:cs="Arial"/>
          <w:sz w:val="22"/>
          <w:szCs w:val="22"/>
        </w:rPr>
        <w:t xml:space="preserve"> is lodged, </w:t>
      </w:r>
      <w:r w:rsidRPr="00781F09">
        <w:rPr>
          <w:rFonts w:ascii="Calibri" w:hAnsi="Calibri" w:cs="Arial"/>
          <w:sz w:val="22"/>
          <w:szCs w:val="22"/>
        </w:rPr>
        <w:t>workers</w:t>
      </w:r>
      <w:r w:rsidR="00384C14" w:rsidRPr="00781F09">
        <w:rPr>
          <w:rFonts w:ascii="Calibri" w:hAnsi="Calibri" w:cs="Arial"/>
          <w:sz w:val="22"/>
          <w:szCs w:val="22"/>
        </w:rPr>
        <w:t xml:space="preserve"> are required to continue work as normal</w:t>
      </w:r>
      <w:r w:rsidR="00943569" w:rsidRPr="00781F09">
        <w:rPr>
          <w:rFonts w:ascii="Calibri" w:hAnsi="Calibri" w:cs="Arial"/>
          <w:sz w:val="22"/>
          <w:szCs w:val="22"/>
        </w:rPr>
        <w:t>, unless notified otherwise by the Company</w:t>
      </w:r>
      <w:r w:rsidR="00384C14" w:rsidRPr="00781F09">
        <w:rPr>
          <w:rFonts w:ascii="Calibri" w:hAnsi="Calibri" w:cs="Arial"/>
          <w:sz w:val="22"/>
          <w:szCs w:val="22"/>
        </w:rPr>
        <w:t>.</w:t>
      </w:r>
      <w:r w:rsidRPr="00781F09">
        <w:rPr>
          <w:rFonts w:ascii="Calibri" w:hAnsi="Calibri" w:cs="Arial"/>
          <w:sz w:val="22"/>
          <w:szCs w:val="22"/>
        </w:rPr>
        <w:t xml:space="preserve"> For example, either the complainant or the alleged perpetrator may be stood down without loss of pay or transferred to another part of the business or a different location in order to allow the investigation to proceed fairly.</w:t>
      </w:r>
    </w:p>
    <w:p w14:paraId="0BB3A876" w14:textId="77777777" w:rsidR="00356FEA" w:rsidRPr="00781F09" w:rsidRDefault="00356FEA" w:rsidP="00384C14">
      <w:pPr>
        <w:rPr>
          <w:rFonts w:ascii="Calibri" w:hAnsi="Calibri" w:cs="Arial"/>
          <w:sz w:val="22"/>
          <w:szCs w:val="22"/>
        </w:rPr>
      </w:pPr>
    </w:p>
    <w:p w14:paraId="06527CEE" w14:textId="77777777" w:rsidR="00A50E26" w:rsidRPr="00781F09" w:rsidRDefault="009E2952" w:rsidP="00A50E26">
      <w:pPr>
        <w:rPr>
          <w:rFonts w:ascii="Calibri" w:hAnsi="Calibri" w:cs="Arial"/>
          <w:sz w:val="22"/>
          <w:szCs w:val="22"/>
        </w:rPr>
      </w:pPr>
      <w:r w:rsidRPr="00781F09">
        <w:rPr>
          <w:rFonts w:ascii="Calibri" w:hAnsi="Calibri" w:cs="Arial"/>
          <w:sz w:val="22"/>
          <w:szCs w:val="22"/>
        </w:rPr>
        <w:t xml:space="preserve">Workers </w:t>
      </w:r>
      <w:r w:rsidR="00A50E26" w:rsidRPr="00781F09">
        <w:rPr>
          <w:rFonts w:ascii="Calibri" w:hAnsi="Calibri" w:cs="Arial"/>
          <w:sz w:val="22"/>
          <w:szCs w:val="22"/>
        </w:rPr>
        <w:t xml:space="preserve">have </w:t>
      </w:r>
      <w:r w:rsidRPr="00781F09">
        <w:rPr>
          <w:rFonts w:ascii="Calibri" w:hAnsi="Calibri" w:cs="Arial"/>
          <w:sz w:val="22"/>
          <w:szCs w:val="22"/>
        </w:rPr>
        <w:t xml:space="preserve">a </w:t>
      </w:r>
      <w:r w:rsidR="00A50E26" w:rsidRPr="00781F09">
        <w:rPr>
          <w:rFonts w:ascii="Calibri" w:hAnsi="Calibri" w:cs="Arial"/>
          <w:sz w:val="22"/>
          <w:szCs w:val="22"/>
        </w:rPr>
        <w:t>responsibility to:</w:t>
      </w:r>
    </w:p>
    <w:p w14:paraId="258F6392" w14:textId="77777777" w:rsidR="00A50E26" w:rsidRPr="00781F09" w:rsidRDefault="00A50E26" w:rsidP="00A50E26">
      <w:pPr>
        <w:rPr>
          <w:rFonts w:ascii="Calibri" w:hAnsi="Calibri" w:cs="Arial"/>
          <w:sz w:val="22"/>
          <w:szCs w:val="22"/>
        </w:rPr>
      </w:pPr>
    </w:p>
    <w:p w14:paraId="08EB98DB" w14:textId="77777777" w:rsidR="00A50E26" w:rsidRPr="00781F09" w:rsidRDefault="00A50E26" w:rsidP="002405B6">
      <w:pPr>
        <w:keepLines/>
        <w:numPr>
          <w:ilvl w:val="6"/>
          <w:numId w:val="2"/>
        </w:numPr>
        <w:spacing w:after="90"/>
        <w:ind w:left="720" w:hanging="720"/>
        <w:outlineLvl w:val="6"/>
        <w:rPr>
          <w:rFonts w:ascii="Calibri" w:hAnsi="Calibri" w:cs="Arial"/>
          <w:sz w:val="22"/>
          <w:szCs w:val="22"/>
        </w:rPr>
      </w:pPr>
      <w:r w:rsidRPr="00781F09">
        <w:rPr>
          <w:rFonts w:ascii="Calibri" w:hAnsi="Calibri" w:cs="Arial"/>
          <w:sz w:val="22"/>
          <w:szCs w:val="22"/>
        </w:rPr>
        <w:t>participate in the investigation process and the implementation of t</w:t>
      </w:r>
      <w:r w:rsidR="009E2952" w:rsidRPr="00781F09">
        <w:rPr>
          <w:rFonts w:ascii="Calibri" w:hAnsi="Calibri" w:cs="Arial"/>
          <w:sz w:val="22"/>
          <w:szCs w:val="22"/>
        </w:rPr>
        <w:t>his p</w:t>
      </w:r>
      <w:r w:rsidRPr="00781F09">
        <w:rPr>
          <w:rFonts w:ascii="Calibri" w:hAnsi="Calibri" w:cs="Arial"/>
          <w:sz w:val="22"/>
          <w:szCs w:val="22"/>
        </w:rPr>
        <w:t>olicy in good faith;</w:t>
      </w:r>
    </w:p>
    <w:p w14:paraId="5153C19B" w14:textId="77777777" w:rsidR="00A50E26" w:rsidRPr="00781F09" w:rsidRDefault="00A50E26" w:rsidP="002405B6">
      <w:pPr>
        <w:keepLines/>
        <w:numPr>
          <w:ilvl w:val="6"/>
          <w:numId w:val="2"/>
        </w:numPr>
        <w:spacing w:after="90"/>
        <w:ind w:left="720" w:hanging="720"/>
        <w:outlineLvl w:val="6"/>
        <w:rPr>
          <w:rFonts w:ascii="Calibri" w:hAnsi="Calibri" w:cs="Arial"/>
          <w:sz w:val="22"/>
          <w:szCs w:val="22"/>
        </w:rPr>
      </w:pPr>
      <w:r w:rsidRPr="00781F09">
        <w:rPr>
          <w:rFonts w:ascii="Calibri" w:hAnsi="Calibri" w:cs="Arial"/>
          <w:sz w:val="22"/>
          <w:szCs w:val="22"/>
        </w:rPr>
        <w:t xml:space="preserve">co-operate fully in the investigation process and the implementation of this </w:t>
      </w:r>
      <w:r w:rsidR="009E2952" w:rsidRPr="00781F09">
        <w:rPr>
          <w:rFonts w:ascii="Calibri" w:hAnsi="Calibri" w:cs="Arial"/>
          <w:sz w:val="22"/>
          <w:szCs w:val="22"/>
        </w:rPr>
        <w:t>p</w:t>
      </w:r>
      <w:r w:rsidRPr="00781F09">
        <w:rPr>
          <w:rFonts w:ascii="Calibri" w:hAnsi="Calibri" w:cs="Arial"/>
          <w:sz w:val="22"/>
          <w:szCs w:val="22"/>
        </w:rPr>
        <w:t>olicy;</w:t>
      </w:r>
    </w:p>
    <w:p w14:paraId="15372C0E" w14:textId="77777777" w:rsidR="00A50E26" w:rsidRPr="00781F09" w:rsidRDefault="009E2952" w:rsidP="002405B6">
      <w:pPr>
        <w:keepLines/>
        <w:numPr>
          <w:ilvl w:val="6"/>
          <w:numId w:val="2"/>
        </w:numPr>
        <w:spacing w:after="90"/>
        <w:ind w:left="720" w:hanging="720"/>
        <w:outlineLvl w:val="6"/>
        <w:rPr>
          <w:rFonts w:ascii="Calibri" w:hAnsi="Calibri" w:cs="Arial"/>
          <w:sz w:val="22"/>
          <w:szCs w:val="22"/>
        </w:rPr>
      </w:pPr>
      <w:r w:rsidRPr="00781F09">
        <w:rPr>
          <w:rFonts w:ascii="Calibri" w:hAnsi="Calibri" w:cs="Arial"/>
          <w:sz w:val="22"/>
          <w:szCs w:val="22"/>
        </w:rPr>
        <w:t>not to make vexatious or malicious c</w:t>
      </w:r>
      <w:r w:rsidR="00A50E26" w:rsidRPr="00781F09">
        <w:rPr>
          <w:rFonts w:ascii="Calibri" w:hAnsi="Calibri" w:cs="Arial"/>
          <w:sz w:val="22"/>
          <w:szCs w:val="22"/>
        </w:rPr>
        <w:t>omplaints; and</w:t>
      </w:r>
    </w:p>
    <w:p w14:paraId="00A1D946" w14:textId="77777777" w:rsidR="00A50E26" w:rsidRDefault="00A50E26" w:rsidP="002405B6">
      <w:pPr>
        <w:keepLines/>
        <w:numPr>
          <w:ilvl w:val="6"/>
          <w:numId w:val="2"/>
        </w:numPr>
        <w:spacing w:after="90"/>
        <w:ind w:left="720" w:hanging="720"/>
        <w:outlineLvl w:val="6"/>
        <w:rPr>
          <w:rFonts w:ascii="Calibri" w:hAnsi="Calibri" w:cs="Arial"/>
          <w:sz w:val="22"/>
          <w:szCs w:val="22"/>
        </w:rPr>
      </w:pPr>
      <w:r w:rsidRPr="00781F09">
        <w:rPr>
          <w:rFonts w:ascii="Calibri" w:hAnsi="Calibri" w:cs="Arial"/>
          <w:sz w:val="22"/>
          <w:szCs w:val="22"/>
        </w:rPr>
        <w:t>maintain confidentiality</w:t>
      </w:r>
      <w:r w:rsidR="009E2952" w:rsidRPr="00781F09">
        <w:rPr>
          <w:rFonts w:ascii="Calibri" w:hAnsi="Calibri" w:cs="Arial"/>
          <w:sz w:val="22"/>
          <w:szCs w:val="22"/>
        </w:rPr>
        <w:t xml:space="preserve"> as described above</w:t>
      </w:r>
      <w:r w:rsidRPr="00781F09">
        <w:rPr>
          <w:rFonts w:ascii="Calibri" w:hAnsi="Calibri" w:cs="Arial"/>
          <w:sz w:val="22"/>
          <w:szCs w:val="22"/>
        </w:rPr>
        <w:t>.</w:t>
      </w:r>
    </w:p>
    <w:p w14:paraId="5C191125" w14:textId="77777777" w:rsidR="006D0FE5" w:rsidRPr="00781F09" w:rsidRDefault="00384C14" w:rsidP="001B2571">
      <w:pPr>
        <w:pStyle w:val="SUBHEAD1"/>
        <w:rPr>
          <w:rFonts w:cs="Arial"/>
          <w:b/>
          <w:sz w:val="22"/>
          <w:szCs w:val="22"/>
        </w:rPr>
      </w:pPr>
      <w:r w:rsidRPr="00781F09">
        <w:t xml:space="preserve">frivolous or </w:t>
      </w:r>
      <w:r w:rsidR="006D0FE5" w:rsidRPr="00781F09">
        <w:t>vexatious complaints</w:t>
      </w:r>
    </w:p>
    <w:p w14:paraId="48B3938E" w14:textId="77777777" w:rsidR="00D33646" w:rsidRPr="00781F09" w:rsidRDefault="00D33646" w:rsidP="006D0FE5">
      <w:pPr>
        <w:rPr>
          <w:rFonts w:ascii="Calibri" w:hAnsi="Calibri" w:cs="Arial"/>
          <w:sz w:val="22"/>
          <w:szCs w:val="22"/>
        </w:rPr>
      </w:pPr>
      <w:r w:rsidRPr="00781F09">
        <w:rPr>
          <w:rFonts w:ascii="Calibri" w:hAnsi="Calibri" w:cs="Arial"/>
          <w:sz w:val="22"/>
          <w:szCs w:val="22"/>
        </w:rPr>
        <w:t>The Company encourages the reporting of behaviours that a</w:t>
      </w:r>
      <w:r w:rsidR="009E2952" w:rsidRPr="00781F09">
        <w:rPr>
          <w:rFonts w:ascii="Calibri" w:hAnsi="Calibri" w:cs="Arial"/>
          <w:sz w:val="22"/>
          <w:szCs w:val="22"/>
        </w:rPr>
        <w:t xml:space="preserve"> worker</w:t>
      </w:r>
      <w:r w:rsidRPr="00781F09">
        <w:rPr>
          <w:rFonts w:ascii="Calibri" w:hAnsi="Calibri" w:cs="Arial"/>
          <w:sz w:val="22"/>
          <w:szCs w:val="22"/>
        </w:rPr>
        <w:t xml:space="preserve"> genuinely believes to be bullying, discrimination, sexual harassment or harassment.  Further any such </w:t>
      </w:r>
      <w:r w:rsidR="009E2952" w:rsidRPr="00781F09">
        <w:rPr>
          <w:rFonts w:ascii="Calibri" w:hAnsi="Calibri" w:cs="Arial"/>
          <w:sz w:val="22"/>
          <w:szCs w:val="22"/>
        </w:rPr>
        <w:t>worker</w:t>
      </w:r>
      <w:r w:rsidRPr="00781F09">
        <w:rPr>
          <w:rFonts w:ascii="Calibri" w:hAnsi="Calibri" w:cs="Arial"/>
          <w:sz w:val="22"/>
          <w:szCs w:val="22"/>
        </w:rPr>
        <w:t xml:space="preserve"> will not be disadvantaged or treated unfairly for </w:t>
      </w:r>
      <w:r w:rsidR="009E2952" w:rsidRPr="00781F09">
        <w:rPr>
          <w:rFonts w:ascii="Calibri" w:hAnsi="Calibri" w:cs="Arial"/>
          <w:sz w:val="22"/>
          <w:szCs w:val="22"/>
        </w:rPr>
        <w:t>making a complaint</w:t>
      </w:r>
      <w:r w:rsidRPr="00781F09">
        <w:rPr>
          <w:rFonts w:ascii="Calibri" w:hAnsi="Calibri" w:cs="Arial"/>
          <w:sz w:val="22"/>
          <w:szCs w:val="22"/>
        </w:rPr>
        <w:t xml:space="preserve">. </w:t>
      </w:r>
    </w:p>
    <w:p w14:paraId="2C308F18" w14:textId="77777777" w:rsidR="00D33646" w:rsidRPr="00781F09" w:rsidRDefault="00D33646" w:rsidP="006D0FE5">
      <w:pPr>
        <w:rPr>
          <w:rFonts w:ascii="Calibri" w:hAnsi="Calibri" w:cs="Arial"/>
          <w:sz w:val="22"/>
          <w:szCs w:val="22"/>
        </w:rPr>
      </w:pPr>
    </w:p>
    <w:p w14:paraId="5DEE63C2" w14:textId="77777777" w:rsidR="006D0FE5" w:rsidRPr="00781F09" w:rsidRDefault="00D33646" w:rsidP="006D0FE5">
      <w:pPr>
        <w:rPr>
          <w:rFonts w:ascii="Calibri" w:hAnsi="Calibri" w:cs="Arial"/>
          <w:sz w:val="22"/>
          <w:szCs w:val="22"/>
        </w:rPr>
      </w:pPr>
      <w:r w:rsidRPr="00781F09">
        <w:rPr>
          <w:rFonts w:ascii="Calibri" w:hAnsi="Calibri" w:cs="Arial"/>
          <w:sz w:val="22"/>
          <w:szCs w:val="22"/>
        </w:rPr>
        <w:t>However, i</w:t>
      </w:r>
      <w:r w:rsidR="009E2952" w:rsidRPr="00781F09">
        <w:rPr>
          <w:rFonts w:ascii="Calibri" w:hAnsi="Calibri" w:cs="Arial"/>
          <w:sz w:val="22"/>
          <w:szCs w:val="22"/>
        </w:rPr>
        <w:t>f a c</w:t>
      </w:r>
      <w:r w:rsidR="006D0FE5" w:rsidRPr="00781F09">
        <w:rPr>
          <w:rFonts w:ascii="Calibri" w:hAnsi="Calibri" w:cs="Arial"/>
          <w:sz w:val="22"/>
          <w:szCs w:val="22"/>
        </w:rPr>
        <w:t>omplaint is found to be</w:t>
      </w:r>
      <w:r w:rsidR="00384C14" w:rsidRPr="00781F09">
        <w:rPr>
          <w:rFonts w:ascii="Calibri" w:hAnsi="Calibri" w:cs="Arial"/>
          <w:sz w:val="22"/>
          <w:szCs w:val="22"/>
        </w:rPr>
        <w:t xml:space="preserve"> frivolous,</w:t>
      </w:r>
      <w:r w:rsidR="006D0FE5" w:rsidRPr="00781F09">
        <w:rPr>
          <w:rFonts w:ascii="Calibri" w:hAnsi="Calibri" w:cs="Arial"/>
          <w:sz w:val="22"/>
          <w:szCs w:val="22"/>
        </w:rPr>
        <w:t xml:space="preserve"> vexatious or malicious, then disciplinary action up to dismi</w:t>
      </w:r>
      <w:r w:rsidR="009E2952" w:rsidRPr="00781F09">
        <w:rPr>
          <w:rFonts w:ascii="Calibri" w:hAnsi="Calibri" w:cs="Arial"/>
          <w:sz w:val="22"/>
          <w:szCs w:val="22"/>
        </w:rPr>
        <w:t>ssal may be evoked against the c</w:t>
      </w:r>
      <w:r w:rsidR="006D0FE5" w:rsidRPr="00781F09">
        <w:rPr>
          <w:rFonts w:ascii="Calibri" w:hAnsi="Calibri" w:cs="Arial"/>
          <w:sz w:val="22"/>
          <w:szCs w:val="22"/>
        </w:rPr>
        <w:t>omp</w:t>
      </w:r>
      <w:r w:rsidR="002E6889" w:rsidRPr="00781F09">
        <w:rPr>
          <w:rFonts w:ascii="Calibri" w:hAnsi="Calibri" w:cs="Arial"/>
          <w:sz w:val="22"/>
          <w:szCs w:val="22"/>
        </w:rPr>
        <w:t>l</w:t>
      </w:r>
      <w:r w:rsidR="006D0FE5" w:rsidRPr="00781F09">
        <w:rPr>
          <w:rFonts w:ascii="Calibri" w:hAnsi="Calibri" w:cs="Arial"/>
          <w:sz w:val="22"/>
          <w:szCs w:val="22"/>
        </w:rPr>
        <w:t>ain</w:t>
      </w:r>
      <w:r w:rsidR="00384C14" w:rsidRPr="00781F09">
        <w:rPr>
          <w:rFonts w:ascii="Calibri" w:hAnsi="Calibri" w:cs="Arial"/>
          <w:sz w:val="22"/>
          <w:szCs w:val="22"/>
        </w:rPr>
        <w:t>an</w:t>
      </w:r>
      <w:r w:rsidR="006D0FE5" w:rsidRPr="00781F09">
        <w:rPr>
          <w:rFonts w:ascii="Calibri" w:hAnsi="Calibri" w:cs="Arial"/>
          <w:sz w:val="22"/>
          <w:szCs w:val="22"/>
        </w:rPr>
        <w:t>t.</w:t>
      </w:r>
      <w:r w:rsidR="00384C14" w:rsidRPr="00781F09">
        <w:rPr>
          <w:rFonts w:ascii="Calibri" w:hAnsi="Calibri" w:cs="Arial"/>
          <w:sz w:val="22"/>
          <w:szCs w:val="22"/>
        </w:rPr>
        <w:t xml:space="preserve"> Exam</w:t>
      </w:r>
      <w:r w:rsidR="009E2952" w:rsidRPr="00781F09">
        <w:rPr>
          <w:rFonts w:ascii="Calibri" w:hAnsi="Calibri" w:cs="Arial"/>
          <w:sz w:val="22"/>
          <w:szCs w:val="22"/>
        </w:rPr>
        <w:t>ples of frivolous or vexatious c</w:t>
      </w:r>
      <w:r w:rsidR="00384C14" w:rsidRPr="00781F09">
        <w:rPr>
          <w:rFonts w:ascii="Calibri" w:hAnsi="Calibri" w:cs="Arial"/>
          <w:sz w:val="22"/>
          <w:szCs w:val="22"/>
        </w:rPr>
        <w:t>omplaints include but are not limited to:</w:t>
      </w:r>
    </w:p>
    <w:p w14:paraId="1D75F3BA" w14:textId="77777777" w:rsidR="00384C14" w:rsidRPr="00781F09" w:rsidRDefault="00384C14" w:rsidP="006D0FE5">
      <w:pPr>
        <w:rPr>
          <w:rFonts w:ascii="Calibri" w:hAnsi="Calibri" w:cs="Arial"/>
          <w:sz w:val="22"/>
          <w:szCs w:val="22"/>
        </w:rPr>
      </w:pPr>
    </w:p>
    <w:p w14:paraId="5113EFC6" w14:textId="77777777" w:rsidR="007E4F94" w:rsidRPr="00781F09" w:rsidRDefault="00384C14" w:rsidP="002405B6">
      <w:pPr>
        <w:keepLines/>
        <w:numPr>
          <w:ilvl w:val="6"/>
          <w:numId w:val="2"/>
        </w:numPr>
        <w:spacing w:after="90"/>
        <w:ind w:left="720" w:hanging="720"/>
        <w:outlineLvl w:val="6"/>
        <w:rPr>
          <w:rFonts w:ascii="Calibri" w:hAnsi="Calibri" w:cs="Arial"/>
          <w:sz w:val="22"/>
          <w:szCs w:val="22"/>
        </w:rPr>
      </w:pPr>
      <w:r w:rsidRPr="00781F09">
        <w:rPr>
          <w:rFonts w:ascii="Calibri" w:hAnsi="Calibri" w:cs="Arial"/>
          <w:sz w:val="22"/>
          <w:szCs w:val="22"/>
        </w:rPr>
        <w:t xml:space="preserve">fabricating a </w:t>
      </w:r>
      <w:r w:rsidR="009E2952" w:rsidRPr="00781F09">
        <w:rPr>
          <w:rFonts w:ascii="Calibri" w:hAnsi="Calibri" w:cs="Arial"/>
          <w:sz w:val="22"/>
          <w:szCs w:val="22"/>
        </w:rPr>
        <w:t>c</w:t>
      </w:r>
      <w:r w:rsidRPr="00781F09">
        <w:rPr>
          <w:rFonts w:ascii="Calibri" w:hAnsi="Calibri" w:cs="Arial"/>
          <w:sz w:val="22"/>
          <w:szCs w:val="22"/>
        </w:rPr>
        <w:t>omplaint;</w:t>
      </w:r>
    </w:p>
    <w:p w14:paraId="04E26A88" w14:textId="77777777" w:rsidR="00384C14" w:rsidRPr="00781F09" w:rsidRDefault="00384C14" w:rsidP="002405B6">
      <w:pPr>
        <w:keepLines/>
        <w:numPr>
          <w:ilvl w:val="6"/>
          <w:numId w:val="2"/>
        </w:numPr>
        <w:spacing w:after="90"/>
        <w:ind w:left="720" w:hanging="720"/>
        <w:outlineLvl w:val="6"/>
        <w:rPr>
          <w:rFonts w:ascii="Calibri" w:hAnsi="Calibri" w:cs="Arial"/>
          <w:sz w:val="22"/>
          <w:szCs w:val="22"/>
        </w:rPr>
      </w:pPr>
      <w:r w:rsidRPr="00781F09">
        <w:rPr>
          <w:rFonts w:ascii="Calibri" w:hAnsi="Calibri" w:cs="Arial"/>
          <w:sz w:val="22"/>
          <w:szCs w:val="22"/>
        </w:rPr>
        <w:t xml:space="preserve">making a </w:t>
      </w:r>
      <w:r w:rsidR="009E2952" w:rsidRPr="00781F09">
        <w:rPr>
          <w:rFonts w:ascii="Calibri" w:hAnsi="Calibri" w:cs="Arial"/>
          <w:sz w:val="22"/>
          <w:szCs w:val="22"/>
        </w:rPr>
        <w:t>c</w:t>
      </w:r>
      <w:r w:rsidRPr="00781F09">
        <w:rPr>
          <w:rFonts w:ascii="Calibri" w:hAnsi="Calibri" w:cs="Arial"/>
          <w:sz w:val="22"/>
          <w:szCs w:val="22"/>
        </w:rPr>
        <w:t>omplaint for the purposes of revenge or to hurt someone;</w:t>
      </w:r>
    </w:p>
    <w:p w14:paraId="7D1D9096" w14:textId="77777777" w:rsidR="00D33646" w:rsidRPr="00781F09" w:rsidRDefault="00384C14" w:rsidP="002405B6">
      <w:pPr>
        <w:keepLines/>
        <w:numPr>
          <w:ilvl w:val="6"/>
          <w:numId w:val="2"/>
        </w:numPr>
        <w:spacing w:after="90"/>
        <w:ind w:left="720" w:hanging="720"/>
        <w:outlineLvl w:val="6"/>
        <w:rPr>
          <w:rFonts w:ascii="Calibri" w:hAnsi="Calibri" w:cs="Arial"/>
          <w:sz w:val="22"/>
          <w:szCs w:val="22"/>
        </w:rPr>
      </w:pPr>
      <w:r w:rsidRPr="00781F09">
        <w:rPr>
          <w:rFonts w:ascii="Calibri" w:hAnsi="Calibri" w:cs="Arial"/>
          <w:sz w:val="22"/>
          <w:szCs w:val="22"/>
        </w:rPr>
        <w:t>makin</w:t>
      </w:r>
      <w:r w:rsidR="009E2952" w:rsidRPr="00781F09">
        <w:rPr>
          <w:rFonts w:ascii="Calibri" w:hAnsi="Calibri" w:cs="Arial"/>
          <w:sz w:val="22"/>
          <w:szCs w:val="22"/>
        </w:rPr>
        <w:t>g trivial or petty c</w:t>
      </w:r>
      <w:r w:rsidR="00D33646" w:rsidRPr="00781F09">
        <w:rPr>
          <w:rFonts w:ascii="Calibri" w:hAnsi="Calibri" w:cs="Arial"/>
          <w:sz w:val="22"/>
          <w:szCs w:val="22"/>
        </w:rPr>
        <w:t>omplaint</w:t>
      </w:r>
      <w:r w:rsidR="00A50E26" w:rsidRPr="00781F09">
        <w:rPr>
          <w:rFonts w:ascii="Calibri" w:hAnsi="Calibri" w:cs="Arial"/>
          <w:sz w:val="22"/>
          <w:szCs w:val="22"/>
        </w:rPr>
        <w:t>s</w:t>
      </w:r>
      <w:r w:rsidR="00D33646" w:rsidRPr="00781F09">
        <w:rPr>
          <w:rFonts w:ascii="Calibri" w:hAnsi="Calibri" w:cs="Arial"/>
          <w:sz w:val="22"/>
          <w:szCs w:val="22"/>
        </w:rPr>
        <w:t xml:space="preserve">; </w:t>
      </w:r>
    </w:p>
    <w:p w14:paraId="7240B8A2" w14:textId="77777777" w:rsidR="00384C14" w:rsidRPr="00781F09" w:rsidRDefault="00384C14" w:rsidP="002405B6">
      <w:pPr>
        <w:keepLines/>
        <w:numPr>
          <w:ilvl w:val="6"/>
          <w:numId w:val="2"/>
        </w:numPr>
        <w:spacing w:after="90"/>
        <w:ind w:left="720" w:hanging="720"/>
        <w:outlineLvl w:val="6"/>
        <w:rPr>
          <w:rFonts w:ascii="Calibri" w:hAnsi="Calibri" w:cs="Arial"/>
          <w:sz w:val="22"/>
          <w:szCs w:val="22"/>
        </w:rPr>
      </w:pPr>
      <w:r w:rsidRPr="00781F09">
        <w:rPr>
          <w:rFonts w:ascii="Calibri" w:hAnsi="Calibri" w:cs="Arial"/>
          <w:sz w:val="22"/>
          <w:szCs w:val="22"/>
        </w:rPr>
        <w:t>seeking to re-agitate issues that have already been addressed or determine</w:t>
      </w:r>
      <w:r w:rsidR="00D33646" w:rsidRPr="00781F09">
        <w:rPr>
          <w:rFonts w:ascii="Calibri" w:hAnsi="Calibri" w:cs="Arial"/>
          <w:sz w:val="22"/>
          <w:szCs w:val="22"/>
        </w:rPr>
        <w:t>d; or</w:t>
      </w:r>
    </w:p>
    <w:p w14:paraId="37F81FA7" w14:textId="77777777" w:rsidR="00D33646" w:rsidRPr="00781F09" w:rsidRDefault="009E2952" w:rsidP="002405B6">
      <w:pPr>
        <w:keepLines/>
        <w:numPr>
          <w:ilvl w:val="6"/>
          <w:numId w:val="2"/>
        </w:numPr>
        <w:spacing w:after="90"/>
        <w:ind w:left="720" w:hanging="720"/>
        <w:outlineLvl w:val="6"/>
        <w:rPr>
          <w:rFonts w:ascii="Calibri" w:hAnsi="Calibri" w:cs="Arial"/>
          <w:sz w:val="22"/>
          <w:szCs w:val="22"/>
        </w:rPr>
      </w:pPr>
      <w:r w:rsidRPr="00781F09">
        <w:rPr>
          <w:rFonts w:ascii="Calibri" w:hAnsi="Calibri" w:cs="Arial"/>
          <w:sz w:val="22"/>
          <w:szCs w:val="22"/>
        </w:rPr>
        <w:t>making a complaint that the c</w:t>
      </w:r>
      <w:r w:rsidR="00726E45" w:rsidRPr="00781F09">
        <w:rPr>
          <w:rFonts w:ascii="Calibri" w:hAnsi="Calibri" w:cs="Arial"/>
          <w:sz w:val="22"/>
          <w:szCs w:val="22"/>
        </w:rPr>
        <w:t>omplainant does not genuinely believe to be true.</w:t>
      </w:r>
    </w:p>
    <w:sectPr w:rsidR="00D33646" w:rsidRPr="00781F09" w:rsidSect="00DD7B4B">
      <w:headerReference w:type="even" r:id="rId10"/>
      <w:headerReference w:type="default" r:id="rId11"/>
      <w:footerReference w:type="even" r:id="rId12"/>
      <w:footerReference w:type="default" r:id="rId13"/>
      <w:headerReference w:type="first" r:id="rId14"/>
      <w:footerReference w:type="first" r:id="rId15"/>
      <w:pgSz w:w="11900" w:h="16840"/>
      <w:pgMar w:top="1134" w:right="1440" w:bottom="1440" w:left="1440" w:header="709" w:footer="567"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4379D" w14:textId="77777777" w:rsidR="00927498" w:rsidRDefault="00927498">
      <w:r>
        <w:separator/>
      </w:r>
    </w:p>
  </w:endnote>
  <w:endnote w:type="continuationSeparator" w:id="0">
    <w:p w14:paraId="3E62A2C9" w14:textId="77777777" w:rsidR="00927498" w:rsidRDefault="0092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Bold">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FB6F3EA" w14:textId="77777777" w:rsidR="002134BF" w:rsidRDefault="002134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568A5D" w14:textId="77777777" w:rsidR="00DD7B4B" w:rsidRPr="00DD7B4B" w:rsidRDefault="001B2571" w:rsidP="00DD7B4B">
    <w:pPr>
      <w:pStyle w:val="Footer"/>
      <w:pBdr>
        <w:top w:val="single" w:sz="4" w:space="1" w:color="auto"/>
      </w:pBdr>
      <w:jc w:val="right"/>
      <w:rPr>
        <w:rFonts w:asciiTheme="majorHAnsi" w:hAnsiTheme="majorHAnsi" w:cstheme="majorHAnsi"/>
        <w:sz w:val="22"/>
        <w:szCs w:val="22"/>
      </w:rPr>
    </w:pPr>
    <w:r>
      <w:rPr>
        <w:rFonts w:asciiTheme="majorHAnsi" w:hAnsiTheme="majorHAnsi"/>
        <w:sz w:val="20"/>
        <w:szCs w:val="20"/>
      </w:rPr>
      <w:tab/>
    </w:r>
    <w:sdt>
      <w:sdtPr>
        <w:rPr>
          <w:rFonts w:asciiTheme="majorHAnsi" w:hAnsiTheme="majorHAnsi" w:cstheme="majorHAnsi"/>
          <w:sz w:val="22"/>
          <w:szCs w:val="22"/>
        </w:rPr>
        <w:id w:val="-1809079364"/>
        <w:docPartObj>
          <w:docPartGallery w:val="Page Numbers (Bottom of Page)"/>
          <w:docPartUnique/>
        </w:docPartObj>
      </w:sdtPr>
      <w:sdtEndPr>
        <w:rPr>
          <w:color w:val="7F7F7F" w:themeColor="background1" w:themeShade="7F"/>
          <w:spacing w:val="60"/>
        </w:rPr>
      </w:sdtEndPr>
      <w:sdtContent>
        <w:r w:rsidR="00DD7B4B" w:rsidRPr="00DD7B4B">
          <w:rPr>
            <w:rFonts w:asciiTheme="majorHAnsi" w:hAnsiTheme="majorHAnsi" w:cstheme="majorHAnsi"/>
            <w:sz w:val="22"/>
            <w:szCs w:val="22"/>
          </w:rPr>
          <w:fldChar w:fldCharType="begin"/>
        </w:r>
        <w:r w:rsidR="00DD7B4B" w:rsidRPr="00DD7B4B">
          <w:rPr>
            <w:rFonts w:asciiTheme="majorHAnsi" w:hAnsiTheme="majorHAnsi" w:cstheme="majorHAnsi"/>
            <w:sz w:val="22"/>
            <w:szCs w:val="22"/>
          </w:rPr>
          <w:instrText xml:space="preserve"> PAGE   \* MERGEFORMAT </w:instrText>
        </w:r>
        <w:r w:rsidR="00DD7B4B" w:rsidRPr="00DD7B4B">
          <w:rPr>
            <w:rFonts w:asciiTheme="majorHAnsi" w:hAnsiTheme="majorHAnsi" w:cstheme="majorHAnsi"/>
            <w:sz w:val="22"/>
            <w:szCs w:val="22"/>
          </w:rPr>
          <w:fldChar w:fldCharType="separate"/>
        </w:r>
        <w:r w:rsidR="00613C4D">
          <w:rPr>
            <w:rFonts w:asciiTheme="majorHAnsi" w:hAnsiTheme="majorHAnsi" w:cstheme="majorHAnsi"/>
            <w:noProof/>
            <w:sz w:val="22"/>
            <w:szCs w:val="22"/>
          </w:rPr>
          <w:t>5</w:t>
        </w:r>
        <w:r w:rsidR="00DD7B4B" w:rsidRPr="00DD7B4B">
          <w:rPr>
            <w:rFonts w:asciiTheme="majorHAnsi" w:hAnsiTheme="majorHAnsi" w:cstheme="majorHAnsi"/>
            <w:noProof/>
            <w:sz w:val="22"/>
            <w:szCs w:val="22"/>
          </w:rPr>
          <w:fldChar w:fldCharType="end"/>
        </w:r>
        <w:r w:rsidR="00DD7B4B" w:rsidRPr="00DD7B4B">
          <w:rPr>
            <w:rFonts w:asciiTheme="majorHAnsi" w:hAnsiTheme="majorHAnsi" w:cstheme="majorHAnsi"/>
            <w:sz w:val="22"/>
            <w:szCs w:val="22"/>
          </w:rPr>
          <w:t xml:space="preserve"> | </w:t>
        </w:r>
        <w:r w:rsidR="00DD7B4B" w:rsidRPr="00DD7B4B">
          <w:rPr>
            <w:rFonts w:asciiTheme="majorHAnsi" w:hAnsiTheme="majorHAnsi" w:cstheme="majorHAnsi"/>
            <w:color w:val="7F7F7F" w:themeColor="background1" w:themeShade="7F"/>
            <w:spacing w:val="60"/>
            <w:sz w:val="22"/>
            <w:szCs w:val="22"/>
          </w:rPr>
          <w:t>Page</w:t>
        </w:r>
      </w:sdtContent>
    </w:sdt>
  </w:p>
  <w:p w14:paraId="0D06E290" w14:textId="77777777" w:rsidR="001B2571" w:rsidRPr="00AC5DC9" w:rsidRDefault="00DD7B4B" w:rsidP="00DD7B4B">
    <w:pPr>
      <w:tabs>
        <w:tab w:val="left" w:pos="0"/>
        <w:tab w:val="left" w:pos="1193"/>
        <w:tab w:val="right" w:pos="9072"/>
      </w:tabs>
      <w:spacing w:before="240"/>
      <w:rPr>
        <w:rFonts w:asciiTheme="majorHAnsi" w:hAnsiTheme="majorHAnsi"/>
        <w:sz w:val="16"/>
      </w:rPr>
    </w:pPr>
    <w:r>
      <w:rPr>
        <w:rFonts w:asciiTheme="majorHAnsi" w:hAnsiTheme="majorHAnsi"/>
        <w:sz w:val="20"/>
        <w:szCs w:val="20"/>
      </w:rPr>
      <w:tab/>
    </w:r>
  </w:p>
  <w:p w14:paraId="5C2E5A72" w14:textId="77777777" w:rsidR="001B2571" w:rsidRPr="00AD1653" w:rsidRDefault="001B2571" w:rsidP="00AD165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rPr>
        <w:rFonts w:asciiTheme="majorHAnsi" w:hAnsiTheme="majorHAnsi" w:cstheme="majorHAnsi"/>
        <w:sz w:val="22"/>
        <w:szCs w:val="22"/>
      </w:rPr>
      <w:id w:val="-825666941"/>
      <w:docPartObj>
        <w:docPartGallery w:val="Page Numbers (Bottom of Page)"/>
        <w:docPartUnique/>
      </w:docPartObj>
    </w:sdtPr>
    <w:sdtEndPr>
      <w:rPr>
        <w:color w:val="7F7F7F" w:themeColor="background1" w:themeShade="7F"/>
        <w:spacing w:val="60"/>
      </w:rPr>
    </w:sdtEndPr>
    <w:sdtContent>
      <w:p w14:paraId="3C89A213" w14:textId="77777777" w:rsidR="00DD7B4B" w:rsidRPr="00DD7B4B" w:rsidRDefault="00DD7B4B" w:rsidP="00DD7B4B">
        <w:pPr>
          <w:pStyle w:val="Footer"/>
          <w:pBdr>
            <w:top w:val="single" w:sz="4" w:space="1" w:color="auto"/>
          </w:pBdr>
          <w:jc w:val="right"/>
          <w:rPr>
            <w:rFonts w:asciiTheme="majorHAnsi" w:hAnsiTheme="majorHAnsi" w:cstheme="majorHAnsi"/>
            <w:sz w:val="22"/>
            <w:szCs w:val="22"/>
          </w:rPr>
        </w:pPr>
        <w:r w:rsidRPr="00DD7B4B">
          <w:rPr>
            <w:rFonts w:asciiTheme="majorHAnsi" w:hAnsiTheme="majorHAnsi" w:cstheme="majorHAnsi"/>
            <w:sz w:val="22"/>
            <w:szCs w:val="22"/>
          </w:rPr>
          <w:fldChar w:fldCharType="begin"/>
        </w:r>
        <w:r w:rsidRPr="00DD7B4B">
          <w:rPr>
            <w:rFonts w:asciiTheme="majorHAnsi" w:hAnsiTheme="majorHAnsi" w:cstheme="majorHAnsi"/>
            <w:sz w:val="22"/>
            <w:szCs w:val="22"/>
          </w:rPr>
          <w:instrText xml:space="preserve"> PAGE   \* MERGEFORMAT </w:instrText>
        </w:r>
        <w:r w:rsidRPr="00DD7B4B">
          <w:rPr>
            <w:rFonts w:asciiTheme="majorHAnsi" w:hAnsiTheme="majorHAnsi" w:cstheme="majorHAnsi"/>
            <w:sz w:val="22"/>
            <w:szCs w:val="22"/>
          </w:rPr>
          <w:fldChar w:fldCharType="separate"/>
        </w:r>
        <w:r w:rsidR="00613C4D">
          <w:rPr>
            <w:rFonts w:asciiTheme="majorHAnsi" w:hAnsiTheme="majorHAnsi" w:cstheme="majorHAnsi"/>
            <w:noProof/>
            <w:sz w:val="22"/>
            <w:szCs w:val="22"/>
          </w:rPr>
          <w:t>1</w:t>
        </w:r>
        <w:r w:rsidRPr="00DD7B4B">
          <w:rPr>
            <w:rFonts w:asciiTheme="majorHAnsi" w:hAnsiTheme="majorHAnsi" w:cstheme="majorHAnsi"/>
            <w:noProof/>
            <w:sz w:val="22"/>
            <w:szCs w:val="22"/>
          </w:rPr>
          <w:fldChar w:fldCharType="end"/>
        </w:r>
        <w:r w:rsidRPr="00DD7B4B">
          <w:rPr>
            <w:rFonts w:asciiTheme="majorHAnsi" w:hAnsiTheme="majorHAnsi" w:cstheme="majorHAnsi"/>
            <w:sz w:val="22"/>
            <w:szCs w:val="22"/>
          </w:rPr>
          <w:t xml:space="preserve"> | </w:t>
        </w:r>
        <w:r w:rsidRPr="00DD7B4B">
          <w:rPr>
            <w:rFonts w:asciiTheme="majorHAnsi" w:hAnsiTheme="majorHAnsi" w:cstheme="majorHAnsi"/>
            <w:color w:val="7F7F7F" w:themeColor="background1" w:themeShade="7F"/>
            <w:spacing w:val="60"/>
            <w:sz w:val="22"/>
            <w:szCs w:val="22"/>
          </w:rPr>
          <w:t>Page</w:t>
        </w:r>
      </w:p>
    </w:sdtContent>
  </w:sdt>
  <w:p w14:paraId="071B760B" w14:textId="77777777" w:rsidR="001B2571" w:rsidRPr="008A1236" w:rsidRDefault="001B2571">
    <w:pPr>
      <w:pStyle w:val="Footer"/>
      <w:rPr>
        <w:rFonts w:asciiTheme="majorHAnsi" w:hAnsiTheme="majorHAnsi"/>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51556" w14:textId="77777777" w:rsidR="00927498" w:rsidRDefault="00927498">
      <w:r>
        <w:separator/>
      </w:r>
    </w:p>
  </w:footnote>
  <w:footnote w:type="continuationSeparator" w:id="0">
    <w:p w14:paraId="14C9CA6C" w14:textId="77777777" w:rsidR="00927498" w:rsidRDefault="009274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0B181D" w14:textId="77777777" w:rsidR="002134BF" w:rsidRDefault="00927498">
    <w:pPr>
      <w:pStyle w:val="Header"/>
    </w:pPr>
    <w:r>
      <w:rPr>
        <w:noProof/>
      </w:rPr>
      <w:pict w14:anchorId="00F27DE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32907" o:spid="_x0000_s2050" type="#_x0000_t136" style="position:absolute;margin-left:0;margin-top:0;width:534.4pt;height:101.45pt;rotation:315;z-index:-251653120;mso-position-horizontal:center;mso-position-horizontal-relative:margin;mso-position-vertical:center;mso-position-vertical-relative:margin" o:allowincell="f" fillcolor="silver" stroked="f">
          <v:fill opacity=".5"/>
          <v:textpath style="font-family:&quot;Cambria&quot;;font-size:1pt" string="Discussion 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905DEB" w14:textId="77777777" w:rsidR="002134BF" w:rsidRDefault="00927498">
    <w:pPr>
      <w:pStyle w:val="Header"/>
    </w:pPr>
    <w:r>
      <w:rPr>
        <w:noProof/>
      </w:rPr>
      <w:pict w14:anchorId="71D3BF1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32908" o:spid="_x0000_s2051" type="#_x0000_t136" style="position:absolute;margin-left:0;margin-top:0;width:534.4pt;height:101.45pt;rotation:315;z-index:-251651072;mso-position-horizontal:center;mso-position-horizontal-relative:margin;mso-position-vertical:center;mso-position-vertical-relative:margin" o:allowincell="f" fillcolor="silver" stroked="f">
          <v:fill opacity=".5"/>
          <v:textpath style="font-family:&quot;Cambria&quot;;font-size:1pt" string="Discussion 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32ED31" w14:textId="77777777" w:rsidR="00120241" w:rsidRPr="00174606" w:rsidRDefault="00927498" w:rsidP="00120241">
    <w:pPr>
      <w:pStyle w:val="MAINHEADING"/>
      <w:spacing w:after="280"/>
      <w:jc w:val="center"/>
      <w:rPr>
        <w:b/>
      </w:rPr>
    </w:pPr>
    <w:r>
      <w:rPr>
        <w:noProof/>
      </w:rPr>
      <w:pict w14:anchorId="6356781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32906" o:spid="_x0000_s2049" type="#_x0000_t136" style="position:absolute;left:0;text-align:left;margin-left:0;margin-top:0;width:534.4pt;height:101.45pt;rotation:315;z-index:-251655168;mso-position-horizontal:center;mso-position-horizontal-relative:margin;mso-position-vertical:center;mso-position-vertical-relative:margin" o:allowincell="f" fillcolor="silver" stroked="f">
          <v:fill opacity=".5"/>
          <v:textpath style="font-family:&quot;Cambria&quot;;font-size:1pt" string="Discussion Draft"/>
          <w10:wrap anchorx="margin" anchory="margin"/>
        </v:shape>
      </w:pict>
    </w:r>
    <w:r w:rsidR="00120241">
      <w:rPr>
        <w:b/>
      </w:rPr>
      <w:t>[Insert] PTY LTD</w:t>
    </w:r>
  </w:p>
  <w:p w14:paraId="2DC240C0" w14:textId="77777777" w:rsidR="00DD7B4B" w:rsidRPr="00DD7B4B" w:rsidRDefault="00DD7B4B" w:rsidP="00DD7B4B">
    <w:pPr>
      <w:pStyle w:val="MAINHEADING"/>
      <w:spacing w:after="280"/>
      <w:jc w:val="center"/>
      <w:rPr>
        <w:b/>
      </w:rPr>
    </w:pPr>
    <w:r w:rsidRPr="00781F09">
      <w:rPr>
        <w:b/>
      </w:rPr>
      <w:t xml:space="preserve">INVESTIGATION </w:t>
    </w:r>
    <w:r w:rsidRPr="00781F09">
      <w:rPr>
        <w:b/>
        <w:noProof/>
        <w:lang w:val="en-GB" w:eastAsia="en-GB"/>
      </w:rPr>
      <w:drawing>
        <wp:anchor distT="0" distB="0" distL="114300" distR="114300" simplePos="0" relativeHeight="251659264" behindDoc="1" locked="0" layoutInCell="1" allowOverlap="1" wp14:anchorId="074B2D6F" wp14:editId="6A1AAB93">
          <wp:simplePos x="0" y="0"/>
          <wp:positionH relativeFrom="column">
            <wp:posOffset>1271270</wp:posOffset>
          </wp:positionH>
          <wp:positionV relativeFrom="paragraph">
            <wp:posOffset>-4342765</wp:posOffset>
          </wp:positionV>
          <wp:extent cx="5581015" cy="2432685"/>
          <wp:effectExtent l="2540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581015" cy="2432685"/>
                  </a:xfrm>
                  <a:prstGeom prst="rect">
                    <a:avLst/>
                  </a:prstGeom>
                  <a:noFill/>
                  <a:ln w="9525">
                    <a:noFill/>
                    <a:miter lim="800000"/>
                    <a:headEnd/>
                    <a:tailEnd/>
                  </a:ln>
                </pic:spPr>
              </pic:pic>
            </a:graphicData>
          </a:graphic>
        </wp:anchor>
      </w:drawing>
    </w:r>
    <w:r w:rsidRPr="00781F09">
      <w:rPr>
        <w:b/>
      </w:rPr>
      <w:t>policy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62A96"/>
    <w:multiLevelType w:val="multilevel"/>
    <w:tmpl w:val="27D0AB86"/>
    <w:lvl w:ilvl="0">
      <w:start w:val="1"/>
      <w:numFmt w:val="decimal"/>
      <w:pStyle w:val="Heading1"/>
      <w:lvlText w:val="%1."/>
      <w:lvlJc w:val="left"/>
      <w:pPr>
        <w:ind w:left="709" w:hanging="709"/>
      </w:pPr>
      <w:rPr>
        <w:rFonts w:ascii="Calibri" w:hAnsi="Calibri" w:hint="default"/>
        <w:b w:val="0"/>
        <w:i w:val="0"/>
        <w:sz w:val="22"/>
      </w:rPr>
    </w:lvl>
    <w:lvl w:ilvl="1">
      <w:start w:val="1"/>
      <w:numFmt w:val="decimal"/>
      <w:pStyle w:val="Heading2"/>
      <w:lvlText w:val="%1.%2"/>
      <w:lvlJc w:val="left"/>
      <w:pPr>
        <w:ind w:left="709" w:hanging="709"/>
      </w:pPr>
      <w:rPr>
        <w:rFonts w:ascii="Calibri" w:hAnsi="Calibri" w:hint="default"/>
        <w:b w:val="0"/>
        <w:i w:val="0"/>
        <w:sz w:val="22"/>
      </w:rPr>
    </w:lvl>
    <w:lvl w:ilvl="2">
      <w:start w:val="1"/>
      <w:numFmt w:val="lowerLetter"/>
      <w:pStyle w:val="Heading3"/>
      <w:lvlText w:val="(%3)"/>
      <w:lvlJc w:val="left"/>
      <w:pPr>
        <w:ind w:left="1418" w:hanging="709"/>
      </w:pPr>
      <w:rPr>
        <w:rFonts w:ascii="Calibri" w:hAnsi="Calibri" w:hint="default"/>
        <w:b w:val="0"/>
        <w:i w:val="0"/>
        <w:sz w:val="22"/>
      </w:rPr>
    </w:lvl>
    <w:lvl w:ilvl="3">
      <w:start w:val="1"/>
      <w:numFmt w:val="lowerRoman"/>
      <w:pStyle w:val="Heading4"/>
      <w:lvlText w:val="(%4)"/>
      <w:lvlJc w:val="left"/>
      <w:pPr>
        <w:ind w:left="2126" w:hanging="708"/>
      </w:pPr>
      <w:rPr>
        <w:rFonts w:ascii="Calibri" w:hAnsi="Calibri" w:hint="default"/>
        <w:b w:val="0"/>
        <w:i w:val="0"/>
        <w:caps w:val="0"/>
        <w:sz w:val="22"/>
      </w:rPr>
    </w:lvl>
    <w:lvl w:ilvl="4">
      <w:start w:val="1"/>
      <w:numFmt w:val="upperLetter"/>
      <w:pStyle w:val="Heading5"/>
      <w:lvlText w:val="%5."/>
      <w:lvlJc w:val="left"/>
      <w:pPr>
        <w:ind w:left="2835" w:hanging="709"/>
      </w:pPr>
      <w:rPr>
        <w:rFonts w:ascii="Calibri" w:hAnsi="Calibri" w:hint="default"/>
        <w:b w:val="0"/>
        <w:i w:val="0"/>
        <w:sz w:val="22"/>
      </w:rPr>
    </w:lvl>
    <w:lvl w:ilvl="5">
      <w:start w:val="1"/>
      <w:numFmt w:val="bullet"/>
      <w:pStyle w:val="Heading6"/>
      <w:lvlText w:val=""/>
      <w:lvlJc w:val="left"/>
      <w:pPr>
        <w:ind w:left="3544" w:hanging="709"/>
      </w:pPr>
      <w:rPr>
        <w:rFonts w:ascii="Symbol" w:hAnsi="Symbol" w:hint="default"/>
        <w:color w:val="auto"/>
      </w:rPr>
    </w:lvl>
    <w:lvl w:ilvl="6">
      <w:start w:val="1"/>
      <w:numFmt w:val="bullet"/>
      <w:pStyle w:val="Heading7"/>
      <w:lvlText w:val=""/>
      <w:lvlJc w:val="left"/>
      <w:pPr>
        <w:ind w:left="709" w:hanging="709"/>
      </w:pPr>
      <w:rPr>
        <w:rFonts w:ascii="Symbol" w:hAnsi="Symbol" w:hint="default"/>
        <w:color w:val="595959"/>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1875163"/>
    <w:multiLevelType w:val="hybridMultilevel"/>
    <w:tmpl w:val="EE724DE2"/>
    <w:lvl w:ilvl="0" w:tplc="B2D052F6">
      <w:start w:val="1"/>
      <w:numFmt w:val="bullet"/>
      <w:lvlText w:val=""/>
      <w:lvlJc w:val="left"/>
      <w:pPr>
        <w:tabs>
          <w:tab w:val="num" w:pos="170"/>
        </w:tabs>
        <w:ind w:left="170" w:hanging="170"/>
      </w:pPr>
      <w:rPr>
        <w:rFonts w:ascii="Symbol" w:hAnsi="Symbol" w:hint="default"/>
        <w:color w:val="595959"/>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6F1271A0">
      <w:start w:val="1"/>
      <w:numFmt w:val="bullet"/>
      <w:lvlText w:val=""/>
      <w:lvlJc w:val="left"/>
      <w:pPr>
        <w:ind w:left="284" w:hanging="284"/>
      </w:pPr>
      <w:rPr>
        <w:rFonts w:ascii="Symbol" w:hAnsi="Symbol" w:hint="default"/>
        <w:color w:val="65BAD0"/>
        <w:sz w:val="18"/>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692EC9"/>
    <w:multiLevelType w:val="multilevel"/>
    <w:tmpl w:val="5A2232CA"/>
    <w:lvl w:ilvl="0">
      <w:start w:val="1"/>
      <w:numFmt w:val="decimal"/>
      <w:lvlText w:val="%1."/>
      <w:lvlJc w:val="left"/>
      <w:pPr>
        <w:ind w:left="709" w:hanging="709"/>
      </w:pPr>
      <w:rPr>
        <w:rFonts w:ascii="Calibri" w:hAnsi="Calibri" w:hint="default"/>
        <w:b w:val="0"/>
        <w:i w:val="0"/>
        <w:sz w:val="22"/>
      </w:rPr>
    </w:lvl>
    <w:lvl w:ilvl="1">
      <w:start w:val="1"/>
      <w:numFmt w:val="decimal"/>
      <w:lvlText w:val="%1.%2"/>
      <w:lvlJc w:val="left"/>
      <w:pPr>
        <w:ind w:left="709" w:hanging="709"/>
      </w:pPr>
      <w:rPr>
        <w:rFonts w:ascii="Calibri" w:hAnsi="Calibri" w:hint="default"/>
        <w:b w:val="0"/>
        <w:i w:val="0"/>
        <w:sz w:val="22"/>
      </w:rPr>
    </w:lvl>
    <w:lvl w:ilvl="2">
      <w:start w:val="1"/>
      <w:numFmt w:val="lowerLetter"/>
      <w:lvlText w:val="(%3)"/>
      <w:lvlJc w:val="left"/>
      <w:pPr>
        <w:ind w:left="1418" w:hanging="709"/>
      </w:pPr>
      <w:rPr>
        <w:rFonts w:ascii="Calibri" w:hAnsi="Calibri" w:hint="default"/>
        <w:b w:val="0"/>
        <w:i w:val="0"/>
        <w:sz w:val="22"/>
      </w:rPr>
    </w:lvl>
    <w:lvl w:ilvl="3">
      <w:start w:val="1"/>
      <w:numFmt w:val="lowerRoman"/>
      <w:lvlText w:val="(%4)"/>
      <w:lvlJc w:val="left"/>
      <w:pPr>
        <w:ind w:left="2126" w:hanging="708"/>
      </w:pPr>
      <w:rPr>
        <w:rFonts w:ascii="Calibri" w:hAnsi="Calibri" w:hint="default"/>
        <w:b w:val="0"/>
        <w:i w:val="0"/>
        <w:caps w:val="0"/>
        <w:sz w:val="22"/>
      </w:rPr>
    </w:lvl>
    <w:lvl w:ilvl="4">
      <w:start w:val="1"/>
      <w:numFmt w:val="upperLetter"/>
      <w:lvlText w:val="%5."/>
      <w:lvlJc w:val="left"/>
      <w:pPr>
        <w:ind w:left="2835" w:hanging="709"/>
      </w:pPr>
      <w:rPr>
        <w:rFonts w:ascii="Calibri" w:hAnsi="Calibri" w:hint="default"/>
        <w:b w:val="0"/>
        <w:i w:val="0"/>
        <w:sz w:val="22"/>
      </w:rPr>
    </w:lvl>
    <w:lvl w:ilvl="5">
      <w:start w:val="1"/>
      <w:numFmt w:val="bullet"/>
      <w:lvlText w:val=""/>
      <w:lvlJc w:val="left"/>
      <w:pPr>
        <w:ind w:left="3544" w:hanging="709"/>
      </w:pPr>
      <w:rPr>
        <w:rFonts w:ascii="Symbol" w:hAnsi="Symbol" w:hint="default"/>
        <w:color w:val="auto"/>
      </w:rPr>
    </w:lvl>
    <w:lvl w:ilvl="6">
      <w:start w:val="1"/>
      <w:numFmt w:val="decimal"/>
      <w:lvlText w:val="%7."/>
      <w:lvlJc w:val="left"/>
      <w:pPr>
        <w:ind w:left="709" w:hanging="709"/>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EFD30B0"/>
    <w:multiLevelType w:val="multilevel"/>
    <w:tmpl w:val="214829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BULLETLIST"/>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FF8109E"/>
    <w:multiLevelType w:val="hybridMultilevel"/>
    <w:tmpl w:val="72D6E46E"/>
    <w:lvl w:ilvl="0" w:tplc="F1783B02">
      <w:start w:val="1"/>
      <w:numFmt w:val="bullet"/>
      <w:lvlText w:val=""/>
      <w:lvlJc w:val="left"/>
      <w:pPr>
        <w:ind w:left="720" w:hanging="360"/>
      </w:pPr>
      <w:rPr>
        <w:rFonts w:ascii="Symbol" w:hAnsi="Symbo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embedSystemFonts/>
  <w:hideSpellingErrors/>
  <w:hideGrammaticalErrors/>
  <w:doNotTrackMoves/>
  <w:documentProtection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4"/>
  </w:compat>
  <w:docVars>
    <w:docVar w:name="LEAPTempPath" w:val="C:\Users\NicholasCole\AppData\Local\LEAP Desktop\CDE\bcf617e7-b7a4-4013-b697-f07093be5f5a\LEAP2Office\MacroFields\"/>
    <w:docVar w:name="LEAPUniqueCode" w:val="3f141f37-ed7c-4115-9549-24c50fb0d831"/>
    <w:docVar w:name="New_Field_Added" w:val="True"/>
    <w:docVar w:name="WeHidTheRibbon" w:val="False"/>
  </w:docVars>
  <w:rsids>
    <w:rsidRoot w:val="00763E69"/>
    <w:rsid w:val="00001A25"/>
    <w:rsid w:val="0001297E"/>
    <w:rsid w:val="0002294D"/>
    <w:rsid w:val="00025547"/>
    <w:rsid w:val="00031D52"/>
    <w:rsid w:val="000400BB"/>
    <w:rsid w:val="0004258C"/>
    <w:rsid w:val="00054DD4"/>
    <w:rsid w:val="0006133B"/>
    <w:rsid w:val="00062344"/>
    <w:rsid w:val="00067D2F"/>
    <w:rsid w:val="000746B0"/>
    <w:rsid w:val="00082532"/>
    <w:rsid w:val="000A45EB"/>
    <w:rsid w:val="000A492B"/>
    <w:rsid w:val="000B156B"/>
    <w:rsid w:val="000C21E9"/>
    <w:rsid w:val="000E03E2"/>
    <w:rsid w:val="000E0AD1"/>
    <w:rsid w:val="00105DDC"/>
    <w:rsid w:val="001167FF"/>
    <w:rsid w:val="00120241"/>
    <w:rsid w:val="0012098F"/>
    <w:rsid w:val="00124BE0"/>
    <w:rsid w:val="001306E5"/>
    <w:rsid w:val="00135BAE"/>
    <w:rsid w:val="00146E98"/>
    <w:rsid w:val="001548C4"/>
    <w:rsid w:val="001562A7"/>
    <w:rsid w:val="0016328D"/>
    <w:rsid w:val="00182D7F"/>
    <w:rsid w:val="001A054A"/>
    <w:rsid w:val="001B2571"/>
    <w:rsid w:val="001B34A4"/>
    <w:rsid w:val="001B4569"/>
    <w:rsid w:val="001B76A1"/>
    <w:rsid w:val="001C51B2"/>
    <w:rsid w:val="001C79F2"/>
    <w:rsid w:val="001D5142"/>
    <w:rsid w:val="001D70D2"/>
    <w:rsid w:val="001E188F"/>
    <w:rsid w:val="001E3BB6"/>
    <w:rsid w:val="001E3DA5"/>
    <w:rsid w:val="00211328"/>
    <w:rsid w:val="00212428"/>
    <w:rsid w:val="002134BF"/>
    <w:rsid w:val="00214184"/>
    <w:rsid w:val="00217ED4"/>
    <w:rsid w:val="0022517F"/>
    <w:rsid w:val="002405B6"/>
    <w:rsid w:val="0025111E"/>
    <w:rsid w:val="00256E38"/>
    <w:rsid w:val="00262951"/>
    <w:rsid w:val="00270DFC"/>
    <w:rsid w:val="00282577"/>
    <w:rsid w:val="00292CB7"/>
    <w:rsid w:val="002A73A8"/>
    <w:rsid w:val="002B5DCD"/>
    <w:rsid w:val="002D57EB"/>
    <w:rsid w:val="002D7B95"/>
    <w:rsid w:val="002E2801"/>
    <w:rsid w:val="002E4753"/>
    <w:rsid w:val="002E6889"/>
    <w:rsid w:val="002F1AFC"/>
    <w:rsid w:val="002F3740"/>
    <w:rsid w:val="002F7527"/>
    <w:rsid w:val="00302D32"/>
    <w:rsid w:val="00305F49"/>
    <w:rsid w:val="003246FD"/>
    <w:rsid w:val="00324F59"/>
    <w:rsid w:val="0032635D"/>
    <w:rsid w:val="00334D21"/>
    <w:rsid w:val="0034034C"/>
    <w:rsid w:val="003547D0"/>
    <w:rsid w:val="00356FEA"/>
    <w:rsid w:val="00357A7F"/>
    <w:rsid w:val="00363AD2"/>
    <w:rsid w:val="00364BF2"/>
    <w:rsid w:val="00365C10"/>
    <w:rsid w:val="0037176E"/>
    <w:rsid w:val="003764D5"/>
    <w:rsid w:val="00377049"/>
    <w:rsid w:val="00384C14"/>
    <w:rsid w:val="00390EB4"/>
    <w:rsid w:val="0039163B"/>
    <w:rsid w:val="00392FEF"/>
    <w:rsid w:val="003B3B6E"/>
    <w:rsid w:val="003E40F0"/>
    <w:rsid w:val="003F0519"/>
    <w:rsid w:val="00404A9E"/>
    <w:rsid w:val="00407B12"/>
    <w:rsid w:val="0043099E"/>
    <w:rsid w:val="0043218D"/>
    <w:rsid w:val="00441E0B"/>
    <w:rsid w:val="004437B9"/>
    <w:rsid w:val="004515E2"/>
    <w:rsid w:val="004645EC"/>
    <w:rsid w:val="00482165"/>
    <w:rsid w:val="004915CE"/>
    <w:rsid w:val="00491874"/>
    <w:rsid w:val="00495557"/>
    <w:rsid w:val="004A5834"/>
    <w:rsid w:val="004C002F"/>
    <w:rsid w:val="004C0550"/>
    <w:rsid w:val="004C3083"/>
    <w:rsid w:val="004C74FE"/>
    <w:rsid w:val="004D4F0E"/>
    <w:rsid w:val="004F4BBD"/>
    <w:rsid w:val="004F749F"/>
    <w:rsid w:val="00504ABB"/>
    <w:rsid w:val="0051098D"/>
    <w:rsid w:val="0051309B"/>
    <w:rsid w:val="00513FE1"/>
    <w:rsid w:val="00520533"/>
    <w:rsid w:val="00522784"/>
    <w:rsid w:val="00526328"/>
    <w:rsid w:val="0052635E"/>
    <w:rsid w:val="005448D2"/>
    <w:rsid w:val="00544EAD"/>
    <w:rsid w:val="005521EC"/>
    <w:rsid w:val="00584974"/>
    <w:rsid w:val="005A13B1"/>
    <w:rsid w:val="005B5289"/>
    <w:rsid w:val="005B7D80"/>
    <w:rsid w:val="005C3FE9"/>
    <w:rsid w:val="005C4BA6"/>
    <w:rsid w:val="005D0CD4"/>
    <w:rsid w:val="005D1869"/>
    <w:rsid w:val="005D1969"/>
    <w:rsid w:val="005E0B34"/>
    <w:rsid w:val="005E34E9"/>
    <w:rsid w:val="005F5110"/>
    <w:rsid w:val="00606640"/>
    <w:rsid w:val="00613C4D"/>
    <w:rsid w:val="00615CC2"/>
    <w:rsid w:val="00625252"/>
    <w:rsid w:val="00631AA2"/>
    <w:rsid w:val="00666255"/>
    <w:rsid w:val="0067427B"/>
    <w:rsid w:val="006772B7"/>
    <w:rsid w:val="00686027"/>
    <w:rsid w:val="006B0E5A"/>
    <w:rsid w:val="006D0FE5"/>
    <w:rsid w:val="006E14A2"/>
    <w:rsid w:val="006F7715"/>
    <w:rsid w:val="00705429"/>
    <w:rsid w:val="00705870"/>
    <w:rsid w:val="007063AD"/>
    <w:rsid w:val="00707B67"/>
    <w:rsid w:val="00721270"/>
    <w:rsid w:val="00725944"/>
    <w:rsid w:val="00726E45"/>
    <w:rsid w:val="00734443"/>
    <w:rsid w:val="00742618"/>
    <w:rsid w:val="00757A22"/>
    <w:rsid w:val="00763E69"/>
    <w:rsid w:val="007668AF"/>
    <w:rsid w:val="00772827"/>
    <w:rsid w:val="00781F09"/>
    <w:rsid w:val="007845B2"/>
    <w:rsid w:val="00796504"/>
    <w:rsid w:val="007971B5"/>
    <w:rsid w:val="007A7007"/>
    <w:rsid w:val="007B5FC0"/>
    <w:rsid w:val="007B6F21"/>
    <w:rsid w:val="007C131C"/>
    <w:rsid w:val="007D24CC"/>
    <w:rsid w:val="007E3518"/>
    <w:rsid w:val="007E4F94"/>
    <w:rsid w:val="007E503F"/>
    <w:rsid w:val="007E5F3C"/>
    <w:rsid w:val="00804781"/>
    <w:rsid w:val="008078BD"/>
    <w:rsid w:val="0081231C"/>
    <w:rsid w:val="00812EA1"/>
    <w:rsid w:val="00813535"/>
    <w:rsid w:val="008158EA"/>
    <w:rsid w:val="00830FBC"/>
    <w:rsid w:val="00837158"/>
    <w:rsid w:val="00842B5A"/>
    <w:rsid w:val="00842EA9"/>
    <w:rsid w:val="00844611"/>
    <w:rsid w:val="00847290"/>
    <w:rsid w:val="00855232"/>
    <w:rsid w:val="0086126A"/>
    <w:rsid w:val="008631CE"/>
    <w:rsid w:val="00873FE5"/>
    <w:rsid w:val="008757A5"/>
    <w:rsid w:val="008A1236"/>
    <w:rsid w:val="008B0C7D"/>
    <w:rsid w:val="008B22AB"/>
    <w:rsid w:val="008B2E07"/>
    <w:rsid w:val="008B7F12"/>
    <w:rsid w:val="008D0507"/>
    <w:rsid w:val="008D3A97"/>
    <w:rsid w:val="008E42DB"/>
    <w:rsid w:val="008E5507"/>
    <w:rsid w:val="008E6404"/>
    <w:rsid w:val="008F3DBF"/>
    <w:rsid w:val="00900ABF"/>
    <w:rsid w:val="009131E4"/>
    <w:rsid w:val="00917F50"/>
    <w:rsid w:val="00922FC0"/>
    <w:rsid w:val="00927498"/>
    <w:rsid w:val="00932DE0"/>
    <w:rsid w:val="009377F7"/>
    <w:rsid w:val="00943569"/>
    <w:rsid w:val="009446E7"/>
    <w:rsid w:val="0094708B"/>
    <w:rsid w:val="0096182D"/>
    <w:rsid w:val="0097069C"/>
    <w:rsid w:val="00973031"/>
    <w:rsid w:val="0097678B"/>
    <w:rsid w:val="00987FE7"/>
    <w:rsid w:val="009B13AE"/>
    <w:rsid w:val="009B7CD4"/>
    <w:rsid w:val="009B7EF9"/>
    <w:rsid w:val="009C71E2"/>
    <w:rsid w:val="009C7E30"/>
    <w:rsid w:val="009E09F4"/>
    <w:rsid w:val="009E2952"/>
    <w:rsid w:val="00A127E2"/>
    <w:rsid w:val="00A161F9"/>
    <w:rsid w:val="00A20757"/>
    <w:rsid w:val="00A269D6"/>
    <w:rsid w:val="00A27531"/>
    <w:rsid w:val="00A50E26"/>
    <w:rsid w:val="00A55047"/>
    <w:rsid w:val="00A620C4"/>
    <w:rsid w:val="00A63F7C"/>
    <w:rsid w:val="00A778FD"/>
    <w:rsid w:val="00A805D3"/>
    <w:rsid w:val="00A962C4"/>
    <w:rsid w:val="00AA09EB"/>
    <w:rsid w:val="00AB3184"/>
    <w:rsid w:val="00AB7F71"/>
    <w:rsid w:val="00AC5DC9"/>
    <w:rsid w:val="00AC7DDA"/>
    <w:rsid w:val="00AD1653"/>
    <w:rsid w:val="00AD32CD"/>
    <w:rsid w:val="00AD6997"/>
    <w:rsid w:val="00AF0391"/>
    <w:rsid w:val="00AF1117"/>
    <w:rsid w:val="00AF32E0"/>
    <w:rsid w:val="00B033B7"/>
    <w:rsid w:val="00B052E3"/>
    <w:rsid w:val="00B05B56"/>
    <w:rsid w:val="00B073A5"/>
    <w:rsid w:val="00B07D4E"/>
    <w:rsid w:val="00B16E78"/>
    <w:rsid w:val="00B23BDB"/>
    <w:rsid w:val="00B30DB5"/>
    <w:rsid w:val="00B32E7F"/>
    <w:rsid w:val="00B352E9"/>
    <w:rsid w:val="00B357FF"/>
    <w:rsid w:val="00B42804"/>
    <w:rsid w:val="00B4414C"/>
    <w:rsid w:val="00B46915"/>
    <w:rsid w:val="00B529D4"/>
    <w:rsid w:val="00B5338F"/>
    <w:rsid w:val="00B5404D"/>
    <w:rsid w:val="00B637A9"/>
    <w:rsid w:val="00B64A05"/>
    <w:rsid w:val="00B75130"/>
    <w:rsid w:val="00B76D6B"/>
    <w:rsid w:val="00B87EF7"/>
    <w:rsid w:val="00BA188A"/>
    <w:rsid w:val="00BA20F2"/>
    <w:rsid w:val="00BA3BBE"/>
    <w:rsid w:val="00BB057C"/>
    <w:rsid w:val="00BB77D0"/>
    <w:rsid w:val="00BE0D72"/>
    <w:rsid w:val="00BE47A1"/>
    <w:rsid w:val="00BF29B0"/>
    <w:rsid w:val="00BF6A63"/>
    <w:rsid w:val="00C01588"/>
    <w:rsid w:val="00C01890"/>
    <w:rsid w:val="00C26412"/>
    <w:rsid w:val="00C322D3"/>
    <w:rsid w:val="00C36BDF"/>
    <w:rsid w:val="00C37C6D"/>
    <w:rsid w:val="00C475B5"/>
    <w:rsid w:val="00C564AE"/>
    <w:rsid w:val="00C81CC5"/>
    <w:rsid w:val="00C82FF6"/>
    <w:rsid w:val="00C942F6"/>
    <w:rsid w:val="00C9715E"/>
    <w:rsid w:val="00CA314B"/>
    <w:rsid w:val="00CA5C33"/>
    <w:rsid w:val="00CB32B2"/>
    <w:rsid w:val="00CC210E"/>
    <w:rsid w:val="00CC3BF5"/>
    <w:rsid w:val="00CD309B"/>
    <w:rsid w:val="00CD7BB8"/>
    <w:rsid w:val="00CD7E18"/>
    <w:rsid w:val="00CE4746"/>
    <w:rsid w:val="00CF2582"/>
    <w:rsid w:val="00CF7812"/>
    <w:rsid w:val="00D01297"/>
    <w:rsid w:val="00D01A15"/>
    <w:rsid w:val="00D03397"/>
    <w:rsid w:val="00D122B5"/>
    <w:rsid w:val="00D17FD6"/>
    <w:rsid w:val="00D22726"/>
    <w:rsid w:val="00D22EAA"/>
    <w:rsid w:val="00D25C5E"/>
    <w:rsid w:val="00D26F9F"/>
    <w:rsid w:val="00D31E43"/>
    <w:rsid w:val="00D33646"/>
    <w:rsid w:val="00D41C11"/>
    <w:rsid w:val="00D427EB"/>
    <w:rsid w:val="00D52E2A"/>
    <w:rsid w:val="00D65F1E"/>
    <w:rsid w:val="00D95907"/>
    <w:rsid w:val="00D962E5"/>
    <w:rsid w:val="00DA314A"/>
    <w:rsid w:val="00DA4191"/>
    <w:rsid w:val="00DC1E07"/>
    <w:rsid w:val="00DD0327"/>
    <w:rsid w:val="00DD7B4B"/>
    <w:rsid w:val="00DE2943"/>
    <w:rsid w:val="00DF553F"/>
    <w:rsid w:val="00E01ACA"/>
    <w:rsid w:val="00E031A6"/>
    <w:rsid w:val="00E047C1"/>
    <w:rsid w:val="00E05A61"/>
    <w:rsid w:val="00E155E7"/>
    <w:rsid w:val="00E16EEF"/>
    <w:rsid w:val="00E235CD"/>
    <w:rsid w:val="00E35F37"/>
    <w:rsid w:val="00E40F8B"/>
    <w:rsid w:val="00E4320B"/>
    <w:rsid w:val="00E5032B"/>
    <w:rsid w:val="00E53015"/>
    <w:rsid w:val="00E57767"/>
    <w:rsid w:val="00E619B2"/>
    <w:rsid w:val="00E638D2"/>
    <w:rsid w:val="00E64017"/>
    <w:rsid w:val="00E747DF"/>
    <w:rsid w:val="00E90B45"/>
    <w:rsid w:val="00E97CC9"/>
    <w:rsid w:val="00EA4F2E"/>
    <w:rsid w:val="00EE39AA"/>
    <w:rsid w:val="00F02E2D"/>
    <w:rsid w:val="00F04A7C"/>
    <w:rsid w:val="00F15506"/>
    <w:rsid w:val="00F20E24"/>
    <w:rsid w:val="00F31F11"/>
    <w:rsid w:val="00F3457C"/>
    <w:rsid w:val="00F42F9C"/>
    <w:rsid w:val="00F449B9"/>
    <w:rsid w:val="00F61A22"/>
    <w:rsid w:val="00F6294F"/>
    <w:rsid w:val="00F71026"/>
    <w:rsid w:val="00F7203A"/>
    <w:rsid w:val="00F776FC"/>
    <w:rsid w:val="00F90F3C"/>
    <w:rsid w:val="00F96321"/>
    <w:rsid w:val="00F97F72"/>
    <w:rsid w:val="00FA04C6"/>
    <w:rsid w:val="00FA0F18"/>
    <w:rsid w:val="00FA6123"/>
    <w:rsid w:val="00FB7784"/>
    <w:rsid w:val="00FC78E8"/>
    <w:rsid w:val="00FE0D44"/>
    <w:rsid w:val="00FE1BA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F45B88"/>
  <w15:docId w15:val="{45CAC927-2CE7-4385-849E-E84CDC21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2"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iPriority="9"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A5764"/>
    <w:rPr>
      <w:lang w:val="en-AU"/>
    </w:rPr>
  </w:style>
  <w:style w:type="paragraph" w:styleId="Heading1">
    <w:name w:val="heading 1"/>
    <w:basedOn w:val="Normal"/>
    <w:next w:val="Normal"/>
    <w:link w:val="Heading1Char"/>
    <w:uiPriority w:val="9"/>
    <w:qFormat/>
    <w:rsid w:val="006E14A2"/>
    <w:pPr>
      <w:keepNext/>
      <w:keepLines/>
      <w:numPr>
        <w:numId w:val="1"/>
      </w:numPr>
      <w:spacing w:after="160"/>
      <w:outlineLvl w:val="0"/>
    </w:pPr>
    <w:rPr>
      <w:rFonts w:ascii="Calibri Bold" w:eastAsia="Times New Roman" w:hAnsi="Calibri Bold" w:cs="Times New Roman"/>
      <w:b/>
      <w:bCs/>
      <w:caps/>
      <w:color w:val="000000"/>
      <w:sz w:val="22"/>
      <w:szCs w:val="28"/>
    </w:rPr>
  </w:style>
  <w:style w:type="paragraph" w:styleId="Heading2">
    <w:name w:val="heading 2"/>
    <w:basedOn w:val="Normal"/>
    <w:next w:val="Normal"/>
    <w:link w:val="Heading2Char"/>
    <w:uiPriority w:val="9"/>
    <w:unhideWhenUsed/>
    <w:qFormat/>
    <w:rsid w:val="006E14A2"/>
    <w:pPr>
      <w:keepLines/>
      <w:numPr>
        <w:ilvl w:val="1"/>
        <w:numId w:val="1"/>
      </w:numPr>
      <w:spacing w:after="240"/>
      <w:outlineLvl w:val="1"/>
    </w:pPr>
    <w:rPr>
      <w:rFonts w:ascii="Calibri" w:eastAsia="Times New Roman" w:hAnsi="Calibri" w:cs="Times New Roman"/>
      <w:bCs/>
      <w:color w:val="595959"/>
      <w:sz w:val="22"/>
      <w:szCs w:val="26"/>
    </w:rPr>
  </w:style>
  <w:style w:type="paragraph" w:styleId="Heading3">
    <w:name w:val="heading 3"/>
    <w:basedOn w:val="Normal"/>
    <w:next w:val="Normal"/>
    <w:link w:val="Heading3Char"/>
    <w:uiPriority w:val="9"/>
    <w:unhideWhenUsed/>
    <w:qFormat/>
    <w:rsid w:val="006E14A2"/>
    <w:pPr>
      <w:keepLines/>
      <w:numPr>
        <w:ilvl w:val="2"/>
        <w:numId w:val="1"/>
      </w:numPr>
      <w:spacing w:after="240"/>
      <w:outlineLvl w:val="2"/>
    </w:pPr>
    <w:rPr>
      <w:rFonts w:ascii="Calibri" w:eastAsia="Times New Roman" w:hAnsi="Calibri" w:cs="Times New Roman"/>
      <w:bCs/>
      <w:color w:val="595959"/>
      <w:sz w:val="22"/>
      <w:szCs w:val="22"/>
    </w:rPr>
  </w:style>
  <w:style w:type="paragraph" w:styleId="Heading4">
    <w:name w:val="heading 4"/>
    <w:basedOn w:val="Normal"/>
    <w:next w:val="Normal"/>
    <w:link w:val="Heading4Char"/>
    <w:uiPriority w:val="9"/>
    <w:unhideWhenUsed/>
    <w:qFormat/>
    <w:rsid w:val="006E14A2"/>
    <w:pPr>
      <w:keepLines/>
      <w:numPr>
        <w:ilvl w:val="3"/>
        <w:numId w:val="1"/>
      </w:numPr>
      <w:spacing w:after="240"/>
      <w:outlineLvl w:val="3"/>
    </w:pPr>
    <w:rPr>
      <w:rFonts w:ascii="Calibri" w:eastAsia="Times New Roman" w:hAnsi="Calibri" w:cs="Times New Roman"/>
      <w:bCs/>
      <w:iCs/>
      <w:color w:val="595959"/>
      <w:sz w:val="22"/>
      <w:szCs w:val="22"/>
    </w:rPr>
  </w:style>
  <w:style w:type="paragraph" w:styleId="Heading5">
    <w:name w:val="heading 5"/>
    <w:basedOn w:val="Normal"/>
    <w:next w:val="Normal"/>
    <w:link w:val="Heading5Char"/>
    <w:uiPriority w:val="9"/>
    <w:unhideWhenUsed/>
    <w:qFormat/>
    <w:rsid w:val="006E14A2"/>
    <w:pPr>
      <w:keepLines/>
      <w:numPr>
        <w:ilvl w:val="4"/>
        <w:numId w:val="1"/>
      </w:numPr>
      <w:spacing w:after="240"/>
      <w:outlineLvl w:val="4"/>
    </w:pPr>
    <w:rPr>
      <w:rFonts w:ascii="Calibri" w:eastAsia="Times New Roman" w:hAnsi="Calibri" w:cs="Times New Roman"/>
      <w:color w:val="595959"/>
      <w:sz w:val="22"/>
      <w:szCs w:val="22"/>
    </w:rPr>
  </w:style>
  <w:style w:type="paragraph" w:styleId="Heading6">
    <w:name w:val="heading 6"/>
    <w:basedOn w:val="Normal"/>
    <w:next w:val="Normal"/>
    <w:link w:val="Heading6Char"/>
    <w:uiPriority w:val="9"/>
    <w:unhideWhenUsed/>
    <w:qFormat/>
    <w:rsid w:val="006E14A2"/>
    <w:pPr>
      <w:keepLines/>
      <w:numPr>
        <w:ilvl w:val="5"/>
        <w:numId w:val="1"/>
      </w:numPr>
      <w:spacing w:after="240"/>
      <w:outlineLvl w:val="5"/>
    </w:pPr>
    <w:rPr>
      <w:rFonts w:ascii="Calibri" w:eastAsia="Times New Roman" w:hAnsi="Calibri" w:cs="Times New Roman"/>
      <w:iCs/>
      <w:color w:val="595959"/>
      <w:sz w:val="22"/>
      <w:szCs w:val="22"/>
    </w:rPr>
  </w:style>
  <w:style w:type="paragraph" w:styleId="Heading7">
    <w:name w:val="heading 7"/>
    <w:basedOn w:val="Normal"/>
    <w:next w:val="Normal"/>
    <w:link w:val="Heading7Char"/>
    <w:uiPriority w:val="9"/>
    <w:unhideWhenUsed/>
    <w:qFormat/>
    <w:rsid w:val="006E14A2"/>
    <w:pPr>
      <w:keepLines/>
      <w:numPr>
        <w:ilvl w:val="6"/>
        <w:numId w:val="1"/>
      </w:numPr>
      <w:spacing w:after="120"/>
      <w:outlineLvl w:val="6"/>
    </w:pPr>
    <w:rPr>
      <w:rFonts w:ascii="Calibri" w:eastAsia="Times New Roman" w:hAnsi="Calibri" w:cs="Times New Roman"/>
      <w:iCs/>
      <w:color w:val="595959"/>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E69"/>
    <w:pPr>
      <w:tabs>
        <w:tab w:val="center" w:pos="4320"/>
        <w:tab w:val="right" w:pos="8640"/>
      </w:tabs>
    </w:pPr>
  </w:style>
  <w:style w:type="character" w:customStyle="1" w:styleId="HeaderChar">
    <w:name w:val="Header Char"/>
    <w:basedOn w:val="DefaultParagraphFont"/>
    <w:link w:val="Header"/>
    <w:uiPriority w:val="99"/>
    <w:rsid w:val="00763E69"/>
  </w:style>
  <w:style w:type="paragraph" w:styleId="Footer">
    <w:name w:val="footer"/>
    <w:basedOn w:val="Normal"/>
    <w:link w:val="FooterChar"/>
    <w:uiPriority w:val="99"/>
    <w:unhideWhenUsed/>
    <w:rsid w:val="00763E69"/>
    <w:pPr>
      <w:tabs>
        <w:tab w:val="center" w:pos="4320"/>
        <w:tab w:val="right" w:pos="8640"/>
      </w:tabs>
    </w:pPr>
  </w:style>
  <w:style w:type="character" w:customStyle="1" w:styleId="FooterChar">
    <w:name w:val="Footer Char"/>
    <w:basedOn w:val="DefaultParagraphFont"/>
    <w:link w:val="Footer"/>
    <w:uiPriority w:val="99"/>
    <w:rsid w:val="00763E69"/>
  </w:style>
  <w:style w:type="character" w:customStyle="1" w:styleId="Heading1Char">
    <w:name w:val="Heading 1 Char"/>
    <w:basedOn w:val="DefaultParagraphFont"/>
    <w:link w:val="Heading1"/>
    <w:uiPriority w:val="9"/>
    <w:rsid w:val="006E14A2"/>
    <w:rPr>
      <w:rFonts w:ascii="Calibri Bold" w:eastAsia="Times New Roman" w:hAnsi="Calibri Bold" w:cs="Times New Roman"/>
      <w:b/>
      <w:bCs/>
      <w:caps/>
      <w:color w:val="000000"/>
      <w:sz w:val="22"/>
      <w:szCs w:val="28"/>
    </w:rPr>
  </w:style>
  <w:style w:type="character" w:customStyle="1" w:styleId="Heading2Char">
    <w:name w:val="Heading 2 Char"/>
    <w:basedOn w:val="DefaultParagraphFont"/>
    <w:link w:val="Heading2"/>
    <w:uiPriority w:val="9"/>
    <w:rsid w:val="006E14A2"/>
    <w:rPr>
      <w:rFonts w:ascii="Calibri" w:eastAsia="Times New Roman" w:hAnsi="Calibri" w:cs="Times New Roman"/>
      <w:bCs/>
      <w:color w:val="595959"/>
      <w:sz w:val="22"/>
      <w:szCs w:val="26"/>
    </w:rPr>
  </w:style>
  <w:style w:type="character" w:customStyle="1" w:styleId="Heading3Char">
    <w:name w:val="Heading 3 Char"/>
    <w:basedOn w:val="DefaultParagraphFont"/>
    <w:link w:val="Heading3"/>
    <w:uiPriority w:val="9"/>
    <w:rsid w:val="006E14A2"/>
    <w:rPr>
      <w:rFonts w:ascii="Calibri" w:eastAsia="Times New Roman" w:hAnsi="Calibri" w:cs="Times New Roman"/>
      <w:bCs/>
      <w:color w:val="595959"/>
      <w:sz w:val="22"/>
      <w:szCs w:val="22"/>
    </w:rPr>
  </w:style>
  <w:style w:type="character" w:customStyle="1" w:styleId="Heading4Char">
    <w:name w:val="Heading 4 Char"/>
    <w:basedOn w:val="DefaultParagraphFont"/>
    <w:link w:val="Heading4"/>
    <w:uiPriority w:val="9"/>
    <w:rsid w:val="006E14A2"/>
    <w:rPr>
      <w:rFonts w:ascii="Calibri" w:eastAsia="Times New Roman" w:hAnsi="Calibri" w:cs="Times New Roman"/>
      <w:bCs/>
      <w:iCs/>
      <w:color w:val="595959"/>
      <w:sz w:val="22"/>
      <w:szCs w:val="22"/>
    </w:rPr>
  </w:style>
  <w:style w:type="character" w:customStyle="1" w:styleId="Heading5Char">
    <w:name w:val="Heading 5 Char"/>
    <w:basedOn w:val="DefaultParagraphFont"/>
    <w:link w:val="Heading5"/>
    <w:uiPriority w:val="9"/>
    <w:rsid w:val="006E14A2"/>
    <w:rPr>
      <w:rFonts w:ascii="Calibri" w:eastAsia="Times New Roman" w:hAnsi="Calibri" w:cs="Times New Roman"/>
      <w:color w:val="595959"/>
      <w:sz w:val="22"/>
      <w:szCs w:val="22"/>
    </w:rPr>
  </w:style>
  <w:style w:type="character" w:customStyle="1" w:styleId="Heading6Char">
    <w:name w:val="Heading 6 Char"/>
    <w:basedOn w:val="DefaultParagraphFont"/>
    <w:link w:val="Heading6"/>
    <w:uiPriority w:val="9"/>
    <w:rsid w:val="006E14A2"/>
    <w:rPr>
      <w:rFonts w:ascii="Calibri" w:eastAsia="Times New Roman" w:hAnsi="Calibri" w:cs="Times New Roman"/>
      <w:iCs/>
      <w:color w:val="595959"/>
      <w:sz w:val="22"/>
      <w:szCs w:val="22"/>
    </w:rPr>
  </w:style>
  <w:style w:type="character" w:customStyle="1" w:styleId="Heading7Char">
    <w:name w:val="Heading 7 Char"/>
    <w:basedOn w:val="DefaultParagraphFont"/>
    <w:link w:val="Heading7"/>
    <w:uiPriority w:val="9"/>
    <w:rsid w:val="006E14A2"/>
    <w:rPr>
      <w:rFonts w:ascii="Calibri" w:eastAsia="Times New Roman" w:hAnsi="Calibri" w:cs="Times New Roman"/>
      <w:iCs/>
      <w:color w:val="595959"/>
      <w:sz w:val="22"/>
      <w:szCs w:val="20"/>
    </w:rPr>
  </w:style>
  <w:style w:type="paragraph" w:customStyle="1" w:styleId="MAINHEADING">
    <w:name w:val="MAIN HEADING"/>
    <w:basedOn w:val="Normal"/>
    <w:next w:val="Normal"/>
    <w:qFormat/>
    <w:rsid w:val="006E14A2"/>
    <w:pPr>
      <w:keepNext/>
      <w:keepLines/>
      <w:spacing w:after="480"/>
    </w:pPr>
    <w:rPr>
      <w:rFonts w:ascii="Calibri" w:eastAsia="Calibri" w:hAnsi="Calibri" w:cs="Times New Roman"/>
      <w:caps/>
      <w:color w:val="65BAD0"/>
      <w:sz w:val="30"/>
      <w:szCs w:val="22"/>
    </w:rPr>
  </w:style>
  <w:style w:type="paragraph" w:customStyle="1" w:styleId="SUBHEAD1">
    <w:name w:val="SUB HEAD 1"/>
    <w:basedOn w:val="Normal"/>
    <w:qFormat/>
    <w:rsid w:val="006E14A2"/>
    <w:pPr>
      <w:keepLines/>
      <w:pBdr>
        <w:bottom w:val="single" w:sz="4" w:space="1" w:color="12313D"/>
      </w:pBdr>
      <w:shd w:val="clear" w:color="12313D" w:fill="auto"/>
      <w:spacing w:before="240" w:after="240"/>
    </w:pPr>
    <w:rPr>
      <w:rFonts w:ascii="Calibri" w:eastAsia="Times New Roman" w:hAnsi="Calibri" w:cs="Times New Roman"/>
      <w:caps/>
      <w:color w:val="12313D"/>
      <w:szCs w:val="20"/>
      <w:lang w:eastAsia="en-AU"/>
    </w:rPr>
  </w:style>
  <w:style w:type="paragraph" w:customStyle="1" w:styleId="BODYCOPY">
    <w:name w:val="BODY COPY"/>
    <w:basedOn w:val="Normal"/>
    <w:qFormat/>
    <w:rsid w:val="006E14A2"/>
    <w:pPr>
      <w:keepLines/>
      <w:spacing w:after="180"/>
    </w:pPr>
    <w:rPr>
      <w:rFonts w:ascii="Calibri" w:eastAsia="Times New Roman" w:hAnsi="Calibri" w:cs="Times New Roman"/>
      <w:color w:val="595959"/>
      <w:sz w:val="20"/>
      <w:szCs w:val="20"/>
      <w:lang w:eastAsia="en-AU"/>
    </w:rPr>
  </w:style>
  <w:style w:type="paragraph" w:customStyle="1" w:styleId="BULLETLIST">
    <w:name w:val="BULLET LIST"/>
    <w:basedOn w:val="Heading7"/>
    <w:qFormat/>
    <w:rsid w:val="006E14A2"/>
    <w:pPr>
      <w:numPr>
        <w:numId w:val="3"/>
      </w:numPr>
      <w:spacing w:after="90"/>
    </w:pPr>
    <w:rPr>
      <w:sz w:val="20"/>
    </w:rPr>
  </w:style>
  <w:style w:type="character" w:styleId="Hyperlink">
    <w:name w:val="Hyperlink"/>
    <w:uiPriority w:val="99"/>
    <w:rsid w:val="00E05A61"/>
    <w:rPr>
      <w:color w:val="0000FF"/>
      <w:u w:val="single"/>
    </w:rPr>
  </w:style>
  <w:style w:type="paragraph" w:customStyle="1" w:styleId="SUBHEAD2">
    <w:name w:val="SUB HEAD 2"/>
    <w:basedOn w:val="Normal"/>
    <w:qFormat/>
    <w:rsid w:val="00E05A61"/>
    <w:pPr>
      <w:keepLines/>
      <w:spacing w:before="240" w:after="90"/>
    </w:pPr>
    <w:rPr>
      <w:rFonts w:ascii="Calibri" w:eastAsia="Times New Roman" w:hAnsi="Calibri" w:cs="Times New Roman"/>
      <w:b/>
      <w:color w:val="65BAD0"/>
      <w:sz w:val="22"/>
      <w:szCs w:val="20"/>
      <w:lang w:eastAsia="en-AU"/>
    </w:rPr>
  </w:style>
  <w:style w:type="paragraph" w:styleId="BalloonText">
    <w:name w:val="Balloon Text"/>
    <w:basedOn w:val="Normal"/>
    <w:link w:val="BalloonTextChar"/>
    <w:rsid w:val="0097069C"/>
    <w:rPr>
      <w:rFonts w:ascii="Tahoma" w:hAnsi="Tahoma" w:cs="Tahoma"/>
      <w:sz w:val="16"/>
      <w:szCs w:val="16"/>
    </w:rPr>
  </w:style>
  <w:style w:type="character" w:customStyle="1" w:styleId="BalloonTextChar">
    <w:name w:val="Balloon Text Char"/>
    <w:basedOn w:val="DefaultParagraphFont"/>
    <w:link w:val="BalloonText"/>
    <w:rsid w:val="0097069C"/>
    <w:rPr>
      <w:rFonts w:ascii="Tahoma" w:hAnsi="Tahoma" w:cs="Tahoma"/>
      <w:sz w:val="16"/>
      <w:szCs w:val="16"/>
    </w:rPr>
  </w:style>
  <w:style w:type="paragraph" w:styleId="ListParagraph">
    <w:name w:val="List Paragraph"/>
    <w:basedOn w:val="Normal"/>
    <w:rsid w:val="00796504"/>
    <w:pPr>
      <w:ind w:left="720"/>
      <w:contextualSpacing/>
    </w:pPr>
  </w:style>
  <w:style w:type="paragraph" w:styleId="NormalWeb">
    <w:name w:val="Normal (Web)"/>
    <w:basedOn w:val="Normal"/>
    <w:uiPriority w:val="99"/>
    <w:unhideWhenUsed/>
    <w:rsid w:val="007E3518"/>
    <w:pPr>
      <w:spacing w:before="180" w:after="100" w:afterAutospacing="1"/>
    </w:pPr>
    <w:rPr>
      <w:rFonts w:ascii="Times New Roman" w:eastAsia="Times New Roman" w:hAnsi="Times New Roman" w:cs="Times New Roman"/>
      <w:lang w:eastAsia="en-AU"/>
    </w:rPr>
  </w:style>
  <w:style w:type="character" w:styleId="Emphasis">
    <w:name w:val="Emphasis"/>
    <w:basedOn w:val="DefaultParagraphFont"/>
    <w:uiPriority w:val="20"/>
    <w:qFormat/>
    <w:rsid w:val="007E35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501644">
      <w:bodyDiv w:val="1"/>
      <w:marLeft w:val="0"/>
      <w:marRight w:val="0"/>
      <w:marTop w:val="0"/>
      <w:marBottom w:val="0"/>
      <w:divBdr>
        <w:top w:val="none" w:sz="0" w:space="0" w:color="auto"/>
        <w:left w:val="none" w:sz="0" w:space="0" w:color="auto"/>
        <w:bottom w:val="none" w:sz="0" w:space="0" w:color="auto"/>
        <w:right w:val="none" w:sz="0" w:space="0" w:color="auto"/>
      </w:divBdr>
      <w:divsChild>
        <w:div w:id="1491629650">
          <w:marLeft w:val="0"/>
          <w:marRight w:val="0"/>
          <w:marTop w:val="0"/>
          <w:marBottom w:val="0"/>
          <w:divBdr>
            <w:top w:val="none" w:sz="0" w:space="0" w:color="auto"/>
            <w:left w:val="none" w:sz="0" w:space="0" w:color="auto"/>
            <w:bottom w:val="none" w:sz="0" w:space="0" w:color="auto"/>
            <w:right w:val="none" w:sz="0" w:space="0" w:color="auto"/>
          </w:divBdr>
          <w:divsChild>
            <w:div w:id="1812285063">
              <w:marLeft w:val="0"/>
              <w:marRight w:val="0"/>
              <w:marTop w:val="0"/>
              <w:marBottom w:val="0"/>
              <w:divBdr>
                <w:top w:val="none" w:sz="0" w:space="0" w:color="auto"/>
                <w:left w:val="none" w:sz="0" w:space="0" w:color="auto"/>
                <w:bottom w:val="none" w:sz="0" w:space="0" w:color="auto"/>
                <w:right w:val="none" w:sz="0" w:space="0" w:color="auto"/>
              </w:divBdr>
              <w:divsChild>
                <w:div w:id="790242229">
                  <w:marLeft w:val="0"/>
                  <w:marRight w:val="0"/>
                  <w:marTop w:val="0"/>
                  <w:marBottom w:val="0"/>
                  <w:divBdr>
                    <w:top w:val="none" w:sz="0" w:space="0" w:color="auto"/>
                    <w:left w:val="none" w:sz="0" w:space="0" w:color="auto"/>
                    <w:bottom w:val="none" w:sz="0" w:space="0" w:color="auto"/>
                    <w:right w:val="none" w:sz="0" w:space="0" w:color="auto"/>
                  </w:divBdr>
                  <w:divsChild>
                    <w:div w:id="11762217">
                      <w:marLeft w:val="0"/>
                      <w:marRight w:val="0"/>
                      <w:marTop w:val="0"/>
                      <w:marBottom w:val="0"/>
                      <w:divBdr>
                        <w:top w:val="none" w:sz="0" w:space="0" w:color="auto"/>
                        <w:left w:val="none" w:sz="0" w:space="0" w:color="auto"/>
                        <w:bottom w:val="none" w:sz="0" w:space="0" w:color="auto"/>
                        <w:right w:val="none" w:sz="0" w:space="0" w:color="auto"/>
                      </w:divBdr>
                      <w:divsChild>
                        <w:div w:id="1840652063">
                          <w:marLeft w:val="0"/>
                          <w:marRight w:val="0"/>
                          <w:marTop w:val="0"/>
                          <w:marBottom w:val="0"/>
                          <w:divBdr>
                            <w:top w:val="none" w:sz="0" w:space="0" w:color="auto"/>
                            <w:left w:val="none" w:sz="0" w:space="0" w:color="auto"/>
                            <w:bottom w:val="none" w:sz="0" w:space="0" w:color="auto"/>
                            <w:right w:val="none" w:sz="0" w:space="0" w:color="auto"/>
                          </w:divBdr>
                          <w:divsChild>
                            <w:div w:id="2122214887">
                              <w:marLeft w:val="0"/>
                              <w:marRight w:val="0"/>
                              <w:marTop w:val="0"/>
                              <w:marBottom w:val="0"/>
                              <w:divBdr>
                                <w:top w:val="none" w:sz="0" w:space="0" w:color="auto"/>
                                <w:left w:val="none" w:sz="0" w:space="0" w:color="auto"/>
                                <w:bottom w:val="none" w:sz="0" w:space="0" w:color="auto"/>
                                <w:right w:val="none" w:sz="0" w:space="0" w:color="auto"/>
                              </w:divBdr>
                              <w:divsChild>
                                <w:div w:id="19850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EAPWordCustomPart xmlns="http://LEAPWordCustomPart.com">
  <LEAPDefaultTable xmlns=""/>
  <LEAPFirmCode xmlns="">db5973a4-543f-4fe1-b2c1-ac653f641d6d</LEAPFirmCode>
  <LEAPIsPrecedent xmlns="">False</LEAPIsPrecedent>
  <LEAPTempPath xmlns="">C:\Users\NicholasCole\AppData\Local\LEAP Desktop\CDE\bcf617e7-b7a4-4013-b697-f07093be5f5a\LEAP2Office\MacroFields\</LEAPTempPath>
  <LEAPCursorStartPosition xmlns="">7854</LEAPCursorStartPosition>
  <LEAPCursorEndPosition xmlns="">7854</LEAPCursorEndPosition>
  <LEAPCharacterCount xmlns="">10801</LEAPCharacterCount>
</LEAPWordCustomPart>
</file>

<file path=customXml/item2.xml><?xml version="1.0" encoding="utf-8"?>
<LEAPSignatures xmlns="http://LEAPSignatures.com"/>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0A737-2904-4332-A3A9-263B3BFC5242}">
  <ds:schemaRefs>
    <ds:schemaRef ds:uri="http://LEAPWordCustomPart.com"/>
    <ds:schemaRef ds:uri=""/>
  </ds:schemaRefs>
</ds:datastoreItem>
</file>

<file path=customXml/itemProps2.xml><?xml version="1.0" encoding="utf-8"?>
<ds:datastoreItem xmlns:ds="http://schemas.openxmlformats.org/officeDocument/2006/customXml" ds:itemID="{414C213A-CB3B-461D-8828-B893D431C8CE}">
  <ds:schemaRefs>
    <ds:schemaRef ds:uri="http://LEAPSignatures.com"/>
  </ds:schemaRefs>
</ds:datastoreItem>
</file>

<file path=customXml/itemProps3.xml><?xml version="1.0" encoding="utf-8"?>
<ds:datastoreItem xmlns:ds="http://schemas.openxmlformats.org/officeDocument/2006/customXml" ds:itemID="{7548773E-98C3-BE44-9F30-84BD2C53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1612</Words>
  <Characters>9189</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Cole</dc:creator>
  <cp:lastModifiedBy>Brad Taylor</cp:lastModifiedBy>
  <cp:revision>2</cp:revision>
  <cp:lastPrinted>2013-10-11T01:33:00Z</cp:lastPrinted>
  <dcterms:created xsi:type="dcterms:W3CDTF">2017-12-20T22:56:00Z</dcterms:created>
  <dcterms:modified xsi:type="dcterms:W3CDTF">2017-12-20T22:56:00Z</dcterms:modified>
</cp:coreProperties>
</file>